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E0" w:rsidRDefault="00316BE0">
      <w:bookmarkStart w:id="0" w:name="_GoBack"/>
      <w:bookmarkEnd w:id="0"/>
    </w:p>
    <w:p w:rsidR="00503FBF" w:rsidRPr="0057628A" w:rsidRDefault="00503FBF" w:rsidP="00503FB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7628A">
        <w:rPr>
          <w:b/>
          <w:bCs/>
          <w:sz w:val="22"/>
          <w:szCs w:val="22"/>
        </w:rPr>
        <w:t>ДОГОВОР КОМИССИИ №</w:t>
      </w:r>
      <w:r w:rsidR="00C33E53">
        <w:rPr>
          <w:b/>
          <w:bCs/>
          <w:sz w:val="22"/>
          <w:szCs w:val="22"/>
        </w:rPr>
        <w:t xml:space="preserve"> </w:t>
      </w:r>
      <w:r w:rsidR="00A00461">
        <w:rPr>
          <w:b/>
          <w:sz w:val="20"/>
          <w:szCs w:val="20"/>
        </w:rPr>
        <w:t>______</w:t>
      </w:r>
    </w:p>
    <w:p w:rsidR="00503FBF" w:rsidRPr="0057628A" w:rsidRDefault="00503FBF" w:rsidP="00503FBF">
      <w:pPr>
        <w:widowControl w:val="0"/>
        <w:autoSpaceDE w:val="0"/>
        <w:autoSpaceDN w:val="0"/>
        <w:adjustRightInd w:val="0"/>
        <w:ind w:firstLine="4164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503FBF" w:rsidRPr="00D668E6" w:rsidTr="00A00461">
        <w:tc>
          <w:tcPr>
            <w:tcW w:w="4802" w:type="dxa"/>
          </w:tcPr>
          <w:p w:rsidR="00503FBF" w:rsidRPr="00D668E6" w:rsidRDefault="00503FBF" w:rsidP="00851FE4">
            <w:pPr>
              <w:widowControl w:val="0"/>
              <w:autoSpaceDE w:val="0"/>
              <w:autoSpaceDN w:val="0"/>
              <w:adjustRightInd w:val="0"/>
              <w:spacing w:before="43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  <w:p w:rsidR="00503FBF" w:rsidRPr="00D668E6" w:rsidRDefault="00503FBF" w:rsidP="00851FE4">
            <w:pPr>
              <w:widowControl w:val="0"/>
              <w:autoSpaceDE w:val="0"/>
              <w:autoSpaceDN w:val="0"/>
              <w:adjustRightInd w:val="0"/>
              <w:spacing w:before="43"/>
              <w:jc w:val="both"/>
            </w:pPr>
          </w:p>
        </w:tc>
        <w:tc>
          <w:tcPr>
            <w:tcW w:w="4769" w:type="dxa"/>
          </w:tcPr>
          <w:p w:rsidR="00503FBF" w:rsidRPr="00D668E6" w:rsidRDefault="00C57D40" w:rsidP="00851FE4">
            <w:pPr>
              <w:widowControl w:val="0"/>
              <w:autoSpaceDE w:val="0"/>
              <w:autoSpaceDN w:val="0"/>
              <w:adjustRightInd w:val="0"/>
              <w:spacing w:before="43"/>
              <w:jc w:val="right"/>
            </w:pPr>
            <w:r>
              <w:rPr>
                <w:sz w:val="22"/>
                <w:szCs w:val="22"/>
              </w:rPr>
              <w:t>«</w:t>
            </w:r>
            <w:r w:rsidR="00A0046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»</w:t>
            </w:r>
            <w:r w:rsidR="00292B05">
              <w:rPr>
                <w:sz w:val="22"/>
                <w:szCs w:val="22"/>
              </w:rPr>
              <w:t xml:space="preserve">  </w:t>
            </w:r>
            <w:r w:rsidR="00A00461">
              <w:rPr>
                <w:sz w:val="22"/>
                <w:szCs w:val="22"/>
              </w:rPr>
              <w:t>______</w:t>
            </w:r>
            <w:r w:rsidR="00292B05">
              <w:rPr>
                <w:sz w:val="22"/>
                <w:szCs w:val="22"/>
              </w:rPr>
              <w:t xml:space="preserve"> </w:t>
            </w:r>
            <w:r w:rsidR="00C33E53">
              <w:rPr>
                <w:sz w:val="22"/>
                <w:szCs w:val="22"/>
              </w:rPr>
              <w:t xml:space="preserve"> 20</w:t>
            </w:r>
            <w:r w:rsidR="00A00461">
              <w:rPr>
                <w:sz w:val="22"/>
                <w:szCs w:val="22"/>
              </w:rPr>
              <w:t>__</w:t>
            </w:r>
            <w:r w:rsidR="00503FBF" w:rsidRPr="00D668E6">
              <w:rPr>
                <w:sz w:val="22"/>
                <w:szCs w:val="22"/>
              </w:rPr>
              <w:t xml:space="preserve"> г.</w:t>
            </w:r>
          </w:p>
          <w:p w:rsidR="00503FBF" w:rsidRPr="00D668E6" w:rsidRDefault="00503FBF" w:rsidP="00851FE4">
            <w:pPr>
              <w:widowControl w:val="0"/>
              <w:autoSpaceDE w:val="0"/>
              <w:autoSpaceDN w:val="0"/>
              <w:adjustRightInd w:val="0"/>
              <w:spacing w:before="43"/>
              <w:jc w:val="right"/>
            </w:pPr>
          </w:p>
        </w:tc>
      </w:tr>
    </w:tbl>
    <w:p w:rsidR="00A00461" w:rsidRPr="006B545C" w:rsidRDefault="00A00461" w:rsidP="00A00461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6B545C">
        <w:rPr>
          <w:b/>
          <w:sz w:val="20"/>
          <w:szCs w:val="20"/>
        </w:rPr>
        <w:t>Общество с ограниченной ответственностью «</w:t>
      </w:r>
      <w:r w:rsidRPr="001B4825">
        <w:rPr>
          <w:b/>
          <w:sz w:val="20"/>
          <w:szCs w:val="20"/>
        </w:rPr>
        <w:t>ЗЕНИТ ЛОГИСТИК</w:t>
      </w:r>
      <w:r w:rsidRPr="006B545C">
        <w:rPr>
          <w:b/>
          <w:sz w:val="20"/>
          <w:szCs w:val="20"/>
        </w:rPr>
        <w:t>»</w:t>
      </w:r>
      <w:r w:rsidRPr="006B545C">
        <w:rPr>
          <w:b/>
          <w:bCs/>
          <w:sz w:val="20"/>
          <w:szCs w:val="20"/>
        </w:rPr>
        <w:t xml:space="preserve">, </w:t>
      </w:r>
      <w:r w:rsidRPr="006B545C">
        <w:rPr>
          <w:sz w:val="20"/>
          <w:szCs w:val="20"/>
        </w:rPr>
        <w:t xml:space="preserve">именуемое в дальнейшем </w:t>
      </w:r>
      <w:r>
        <w:rPr>
          <w:sz w:val="20"/>
          <w:szCs w:val="20"/>
        </w:rPr>
        <w:t>«</w:t>
      </w:r>
      <w:r w:rsidRPr="006B545C">
        <w:rPr>
          <w:b/>
          <w:bCs/>
          <w:sz w:val="20"/>
          <w:szCs w:val="20"/>
        </w:rPr>
        <w:t>Комиссионер</w:t>
      </w:r>
      <w:r>
        <w:rPr>
          <w:b/>
          <w:bCs/>
          <w:sz w:val="20"/>
          <w:szCs w:val="20"/>
        </w:rPr>
        <w:t>»</w:t>
      </w:r>
      <w:r w:rsidRPr="006B545C">
        <w:rPr>
          <w:b/>
          <w:bCs/>
          <w:sz w:val="20"/>
          <w:szCs w:val="20"/>
        </w:rPr>
        <w:t xml:space="preserve">, </w:t>
      </w:r>
      <w:r w:rsidRPr="006B545C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Генерального директора </w:t>
      </w:r>
      <w:r w:rsidR="001400A5" w:rsidRPr="001400A5">
        <w:rPr>
          <w:sz w:val="20"/>
          <w:szCs w:val="20"/>
        </w:rPr>
        <w:t>Сергеева Алексея Сергеевича</w:t>
      </w:r>
      <w:r w:rsidRPr="006B545C">
        <w:rPr>
          <w:sz w:val="20"/>
          <w:szCs w:val="20"/>
        </w:rPr>
        <w:t>, действующего на основании Устава, с одной стороны, и</w:t>
      </w:r>
      <w:r>
        <w:rPr>
          <w:sz w:val="20"/>
          <w:szCs w:val="20"/>
        </w:rPr>
        <w:t xml:space="preserve"> </w:t>
      </w:r>
      <w:r w:rsidRPr="0025752E">
        <w:rPr>
          <w:b/>
          <w:sz w:val="20"/>
          <w:szCs w:val="20"/>
        </w:rPr>
        <w:t xml:space="preserve">Общество </w:t>
      </w:r>
      <w:r>
        <w:rPr>
          <w:b/>
          <w:sz w:val="20"/>
          <w:szCs w:val="20"/>
        </w:rPr>
        <w:t xml:space="preserve">с ограниченной ответственностью </w:t>
      </w:r>
      <w:r w:rsidRPr="00C464AA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___________</w:t>
      </w:r>
      <w:r w:rsidRPr="00C36448">
        <w:rPr>
          <w:b/>
        </w:rPr>
        <w:t>»</w:t>
      </w:r>
      <w:r w:rsidRPr="0025752E">
        <w:rPr>
          <w:sz w:val="20"/>
          <w:szCs w:val="20"/>
        </w:rPr>
        <w:t xml:space="preserve">, именуемого в дальнейшем </w:t>
      </w:r>
      <w:r w:rsidRPr="0025752E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Комитент</w:t>
      </w:r>
      <w:r w:rsidRPr="0025752E">
        <w:rPr>
          <w:b/>
          <w:sz w:val="20"/>
          <w:szCs w:val="20"/>
        </w:rPr>
        <w:t>»</w:t>
      </w:r>
      <w:r w:rsidRPr="0025752E">
        <w:rPr>
          <w:sz w:val="20"/>
          <w:szCs w:val="20"/>
        </w:rPr>
        <w:t xml:space="preserve">, в лице </w:t>
      </w:r>
      <w:r w:rsidRPr="001B4825">
        <w:rPr>
          <w:sz w:val="20"/>
          <w:szCs w:val="20"/>
        </w:rPr>
        <w:t xml:space="preserve">Генерального директора </w:t>
      </w:r>
      <w:r>
        <w:rPr>
          <w:sz w:val="20"/>
          <w:szCs w:val="20"/>
        </w:rPr>
        <w:t>_________________________</w:t>
      </w:r>
      <w:r w:rsidRPr="0068075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действующего  на основании ________________</w:t>
      </w:r>
      <w:r w:rsidRPr="006B545C">
        <w:rPr>
          <w:bCs/>
          <w:sz w:val="20"/>
          <w:szCs w:val="20"/>
        </w:rPr>
        <w:t>, с другой стороны, далее, при совместном упоминании, именуемые Стороны, а каждая отдельно – Сторона, заключили настоящий договор комиссии, далее по тексту – Договор, о нижеследующем:</w:t>
      </w:r>
    </w:p>
    <w:p w:rsidR="00503FBF" w:rsidRPr="006B545C" w:rsidRDefault="00503FBF" w:rsidP="00580728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</w:p>
    <w:p w:rsidR="00503FBF" w:rsidRDefault="00503FBF" w:rsidP="00503F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3FBF" w:rsidRPr="00964BD2" w:rsidRDefault="00503FBF" w:rsidP="00A95D42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64BD2">
        <w:rPr>
          <w:b/>
          <w:sz w:val="22"/>
          <w:szCs w:val="22"/>
          <w:u w:val="single"/>
        </w:rPr>
        <w:t>ПРЕДМЕТ ДОГОВОРА</w:t>
      </w:r>
    </w:p>
    <w:p w:rsidR="00503FBF" w:rsidRPr="00503FBF" w:rsidRDefault="00503FBF" w:rsidP="00503FBF">
      <w:pPr>
        <w:pStyle w:val="ac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294F" w:rsidRPr="005940EE" w:rsidRDefault="00503FBF" w:rsidP="0086294F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Комиссионер обязуется по поручению Комитента, за вознаграждение, заключить от своего имени, но за счет Комитента, </w:t>
      </w:r>
      <w:r w:rsidR="0072055A" w:rsidRPr="005940EE">
        <w:rPr>
          <w:sz w:val="20"/>
          <w:szCs w:val="20"/>
        </w:rPr>
        <w:t xml:space="preserve">один или несколько </w:t>
      </w:r>
      <w:r w:rsidRPr="005940EE">
        <w:rPr>
          <w:sz w:val="20"/>
          <w:szCs w:val="20"/>
        </w:rPr>
        <w:t>контракт</w:t>
      </w:r>
      <w:r w:rsidR="0072055A" w:rsidRPr="005940EE">
        <w:rPr>
          <w:sz w:val="20"/>
          <w:szCs w:val="20"/>
        </w:rPr>
        <w:t>ов</w:t>
      </w:r>
      <w:r w:rsidR="001172D1" w:rsidRPr="005940EE">
        <w:rPr>
          <w:sz w:val="20"/>
          <w:szCs w:val="20"/>
        </w:rPr>
        <w:t xml:space="preserve"> с и</w:t>
      </w:r>
      <w:r w:rsidRPr="005940EE">
        <w:rPr>
          <w:sz w:val="20"/>
          <w:szCs w:val="20"/>
        </w:rPr>
        <w:t>ностранным поставщиком</w:t>
      </w:r>
      <w:r w:rsidR="0072055A" w:rsidRPr="005940EE">
        <w:rPr>
          <w:sz w:val="20"/>
          <w:szCs w:val="20"/>
        </w:rPr>
        <w:t xml:space="preserve"> или поставщиками</w:t>
      </w:r>
      <w:r w:rsidRPr="005940EE">
        <w:rPr>
          <w:sz w:val="20"/>
          <w:szCs w:val="20"/>
        </w:rPr>
        <w:t xml:space="preserve"> на поставку товар</w:t>
      </w:r>
      <w:r w:rsidR="00AD5F9A" w:rsidRPr="005940EE">
        <w:rPr>
          <w:sz w:val="20"/>
          <w:szCs w:val="20"/>
        </w:rPr>
        <w:t>ов</w:t>
      </w:r>
      <w:r w:rsidR="001172D1" w:rsidRPr="005940EE">
        <w:rPr>
          <w:sz w:val="20"/>
          <w:szCs w:val="20"/>
        </w:rPr>
        <w:t xml:space="preserve"> (далее – Контракт)</w:t>
      </w:r>
      <w:r w:rsidR="00513B61" w:rsidRPr="005940EE">
        <w:rPr>
          <w:sz w:val="20"/>
          <w:szCs w:val="20"/>
        </w:rPr>
        <w:t xml:space="preserve">. </w:t>
      </w:r>
    </w:p>
    <w:p w:rsidR="00964BD2" w:rsidRPr="005940EE" w:rsidRDefault="00964BD2" w:rsidP="00964BD2">
      <w:pPr>
        <w:pStyle w:val="ac"/>
        <w:widowControl w:val="0"/>
        <w:autoSpaceDE w:val="0"/>
        <w:autoSpaceDN w:val="0"/>
        <w:adjustRightInd w:val="0"/>
        <w:ind w:left="1609"/>
        <w:jc w:val="both"/>
        <w:rPr>
          <w:sz w:val="20"/>
          <w:szCs w:val="20"/>
        </w:rPr>
      </w:pPr>
    </w:p>
    <w:p w:rsidR="0086294F" w:rsidRPr="005940EE" w:rsidRDefault="0086294F" w:rsidP="0086294F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Исполнив все обязанности и осуществив все права по заключенн</w:t>
      </w:r>
      <w:r w:rsidR="00513B61" w:rsidRPr="005940EE">
        <w:rPr>
          <w:sz w:val="20"/>
          <w:szCs w:val="20"/>
        </w:rPr>
        <w:t>ым</w:t>
      </w:r>
      <w:r w:rsidR="00A65740" w:rsidRPr="005940EE">
        <w:rPr>
          <w:sz w:val="20"/>
          <w:szCs w:val="20"/>
        </w:rPr>
        <w:t xml:space="preserve"> в интересах Комитента Контрактам</w:t>
      </w:r>
      <w:r w:rsidRPr="005940EE">
        <w:rPr>
          <w:sz w:val="20"/>
          <w:szCs w:val="20"/>
        </w:rPr>
        <w:t xml:space="preserve">, </w:t>
      </w:r>
      <w:r w:rsidR="00D14654" w:rsidRPr="005940EE">
        <w:rPr>
          <w:sz w:val="20"/>
          <w:szCs w:val="20"/>
        </w:rPr>
        <w:t xml:space="preserve">Комиссионер обязуется обеспечить доставку </w:t>
      </w:r>
      <w:r w:rsidRPr="005940EE">
        <w:rPr>
          <w:sz w:val="20"/>
          <w:szCs w:val="20"/>
        </w:rPr>
        <w:t>товар</w:t>
      </w:r>
      <w:r w:rsidR="00D14654" w:rsidRPr="005940EE">
        <w:rPr>
          <w:sz w:val="20"/>
          <w:szCs w:val="20"/>
        </w:rPr>
        <w:t>а</w:t>
      </w:r>
      <w:r w:rsidRPr="005940EE">
        <w:rPr>
          <w:sz w:val="20"/>
          <w:szCs w:val="20"/>
        </w:rPr>
        <w:t xml:space="preserve"> на территорию </w:t>
      </w:r>
      <w:r w:rsidR="00AD5F9A" w:rsidRPr="005940EE">
        <w:rPr>
          <w:sz w:val="20"/>
          <w:szCs w:val="20"/>
        </w:rPr>
        <w:t xml:space="preserve">Российской Федерации, </w:t>
      </w:r>
      <w:r w:rsidR="00D14654" w:rsidRPr="005940EE">
        <w:rPr>
          <w:sz w:val="20"/>
          <w:szCs w:val="20"/>
        </w:rPr>
        <w:t xml:space="preserve"> его</w:t>
      </w:r>
      <w:r w:rsidRPr="005940EE">
        <w:rPr>
          <w:sz w:val="20"/>
          <w:szCs w:val="20"/>
        </w:rPr>
        <w:t xml:space="preserve"> таможенное оформление в соответствии с </w:t>
      </w:r>
      <w:r w:rsidR="00D14654" w:rsidRPr="005940EE">
        <w:rPr>
          <w:sz w:val="20"/>
          <w:szCs w:val="20"/>
        </w:rPr>
        <w:t xml:space="preserve">таможенным законодательством РФ и </w:t>
      </w:r>
      <w:r w:rsidRPr="005940EE">
        <w:rPr>
          <w:sz w:val="20"/>
          <w:szCs w:val="20"/>
        </w:rPr>
        <w:t>таможенным режимом «вы</w:t>
      </w:r>
      <w:r w:rsidR="007A18C9" w:rsidRPr="005940EE">
        <w:rPr>
          <w:sz w:val="20"/>
          <w:szCs w:val="20"/>
        </w:rPr>
        <w:t>пуск для внутреннего потреблени</w:t>
      </w:r>
      <w:r w:rsidR="00AD5F9A" w:rsidRPr="005940EE">
        <w:rPr>
          <w:sz w:val="20"/>
          <w:szCs w:val="20"/>
        </w:rPr>
        <w:t>я</w:t>
      </w:r>
      <w:r w:rsidR="007A18C9" w:rsidRPr="005940EE">
        <w:rPr>
          <w:sz w:val="20"/>
          <w:szCs w:val="20"/>
        </w:rPr>
        <w:t>,</w:t>
      </w:r>
      <w:r w:rsidRPr="005940EE">
        <w:rPr>
          <w:sz w:val="20"/>
          <w:szCs w:val="20"/>
        </w:rPr>
        <w:t xml:space="preserve"> и передать товар Комитенту на условиях настоящего Договора.</w:t>
      </w:r>
    </w:p>
    <w:p w:rsidR="00964BD2" w:rsidRPr="005940EE" w:rsidRDefault="00964BD2" w:rsidP="00964BD2">
      <w:pPr>
        <w:pStyle w:val="ac"/>
        <w:widowControl w:val="0"/>
        <w:autoSpaceDE w:val="0"/>
        <w:autoSpaceDN w:val="0"/>
        <w:adjustRightInd w:val="0"/>
        <w:ind w:left="1609"/>
        <w:jc w:val="both"/>
        <w:rPr>
          <w:sz w:val="20"/>
          <w:szCs w:val="20"/>
        </w:rPr>
      </w:pPr>
    </w:p>
    <w:p w:rsidR="00503FBF" w:rsidRPr="005940EE" w:rsidRDefault="001172D1" w:rsidP="0086294F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Поставщик, спецификация,</w:t>
      </w:r>
      <w:r w:rsidR="00503FBF" w:rsidRPr="005940EE">
        <w:rPr>
          <w:sz w:val="20"/>
          <w:szCs w:val="20"/>
        </w:rPr>
        <w:t xml:space="preserve"> количество, ассортимент</w:t>
      </w:r>
      <w:r w:rsidRPr="005940EE">
        <w:rPr>
          <w:sz w:val="20"/>
          <w:szCs w:val="20"/>
        </w:rPr>
        <w:t xml:space="preserve"> и цена</w:t>
      </w:r>
      <w:r w:rsidR="00503FBF" w:rsidRPr="005940EE">
        <w:rPr>
          <w:sz w:val="20"/>
          <w:szCs w:val="20"/>
        </w:rPr>
        <w:t xml:space="preserve">, </w:t>
      </w:r>
      <w:r w:rsidRPr="005940EE">
        <w:rPr>
          <w:sz w:val="20"/>
          <w:szCs w:val="20"/>
        </w:rPr>
        <w:t>условия</w:t>
      </w:r>
      <w:r w:rsidR="00503FBF" w:rsidRPr="005940EE">
        <w:rPr>
          <w:sz w:val="20"/>
          <w:szCs w:val="20"/>
        </w:rPr>
        <w:t xml:space="preserve"> поставки, </w:t>
      </w:r>
      <w:r w:rsidR="00C545E6">
        <w:rPr>
          <w:sz w:val="20"/>
          <w:szCs w:val="20"/>
        </w:rPr>
        <w:t>а так</w:t>
      </w:r>
      <w:r w:rsidRPr="005940EE">
        <w:rPr>
          <w:sz w:val="20"/>
          <w:szCs w:val="20"/>
        </w:rPr>
        <w:t>же про</w:t>
      </w:r>
      <w:r w:rsidR="00FD02B1" w:rsidRPr="005940EE">
        <w:rPr>
          <w:sz w:val="20"/>
          <w:szCs w:val="20"/>
        </w:rPr>
        <w:t>чие существенные детали</w:t>
      </w:r>
      <w:r w:rsidRPr="005940EE">
        <w:rPr>
          <w:sz w:val="20"/>
          <w:szCs w:val="20"/>
        </w:rPr>
        <w:t xml:space="preserve"> </w:t>
      </w:r>
      <w:r w:rsidR="0086294F" w:rsidRPr="005940EE">
        <w:rPr>
          <w:sz w:val="20"/>
          <w:szCs w:val="20"/>
        </w:rPr>
        <w:t xml:space="preserve">поставки </w:t>
      </w:r>
      <w:r w:rsidR="007A18C9" w:rsidRPr="005940EE">
        <w:rPr>
          <w:sz w:val="20"/>
          <w:szCs w:val="20"/>
        </w:rPr>
        <w:t xml:space="preserve">товара </w:t>
      </w:r>
      <w:r w:rsidR="00503FBF" w:rsidRPr="005940EE">
        <w:rPr>
          <w:sz w:val="20"/>
          <w:szCs w:val="20"/>
        </w:rPr>
        <w:t>согла</w:t>
      </w:r>
      <w:r w:rsidR="00FD02B1" w:rsidRPr="005940EE">
        <w:rPr>
          <w:sz w:val="20"/>
          <w:szCs w:val="20"/>
        </w:rPr>
        <w:t xml:space="preserve">совываются </w:t>
      </w:r>
      <w:r w:rsidR="00977FE0" w:rsidRPr="005940EE">
        <w:rPr>
          <w:sz w:val="20"/>
          <w:szCs w:val="20"/>
          <w:lang w:val="en-US"/>
        </w:rPr>
        <w:t>C</w:t>
      </w:r>
      <w:proofErr w:type="spellStart"/>
      <w:r w:rsidR="00FD02B1" w:rsidRPr="005940EE">
        <w:rPr>
          <w:sz w:val="20"/>
          <w:szCs w:val="20"/>
        </w:rPr>
        <w:t>торонами</w:t>
      </w:r>
      <w:proofErr w:type="spellEnd"/>
      <w:r w:rsidR="00FD02B1" w:rsidRPr="005940EE">
        <w:rPr>
          <w:sz w:val="20"/>
          <w:szCs w:val="20"/>
        </w:rPr>
        <w:t xml:space="preserve"> в п</w:t>
      </w:r>
      <w:r w:rsidR="00503FBF" w:rsidRPr="005940EE">
        <w:rPr>
          <w:sz w:val="20"/>
          <w:szCs w:val="20"/>
        </w:rPr>
        <w:t>риложениях, являющихся неотъемлемой частью настоящего Договора (далее по тексту – Приложения).</w:t>
      </w:r>
    </w:p>
    <w:p w:rsidR="00F01F0B" w:rsidRPr="005940EE" w:rsidRDefault="00F01F0B" w:rsidP="00F01F0B">
      <w:pPr>
        <w:pStyle w:val="ac"/>
        <w:rPr>
          <w:sz w:val="20"/>
          <w:szCs w:val="20"/>
        </w:rPr>
      </w:pPr>
    </w:p>
    <w:p w:rsidR="00F01F0B" w:rsidRPr="005940EE" w:rsidRDefault="00F01F0B" w:rsidP="0086294F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Размер вознаграждения, которое Комитент уплачивает Комисс</w:t>
      </w:r>
      <w:r w:rsidR="009E55E0" w:rsidRPr="005940EE">
        <w:rPr>
          <w:sz w:val="20"/>
          <w:szCs w:val="20"/>
        </w:rPr>
        <w:t xml:space="preserve">ионеру за выполнение поручения, </w:t>
      </w:r>
      <w:r w:rsidRPr="005940EE">
        <w:rPr>
          <w:sz w:val="20"/>
          <w:szCs w:val="20"/>
        </w:rPr>
        <w:t>определяется в Приложении к настоящему Договору. Если в Приложении Комиссионер берет на себя ручательство перед Комитентом за исполнение обязательств или сделки третьими лицами (делькредере), он имеет право на дополнительное вознаграждение, определяемое в Приложении.</w:t>
      </w:r>
    </w:p>
    <w:p w:rsidR="00964BD2" w:rsidRPr="0086294F" w:rsidRDefault="00964BD2" w:rsidP="00964BD2">
      <w:pPr>
        <w:pStyle w:val="ac"/>
        <w:widowControl w:val="0"/>
        <w:autoSpaceDE w:val="0"/>
        <w:autoSpaceDN w:val="0"/>
        <w:adjustRightInd w:val="0"/>
        <w:ind w:left="1609"/>
        <w:jc w:val="both"/>
        <w:rPr>
          <w:sz w:val="22"/>
          <w:szCs w:val="22"/>
        </w:rPr>
      </w:pPr>
    </w:p>
    <w:p w:rsidR="00503FBF" w:rsidRPr="00964BD2" w:rsidRDefault="00503FBF" w:rsidP="00A95D42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64BD2">
        <w:rPr>
          <w:b/>
          <w:sz w:val="22"/>
          <w:szCs w:val="22"/>
          <w:u w:val="single"/>
        </w:rPr>
        <w:t>ПРАВА И ОБЯЗАННОСТИ СТОРОН</w:t>
      </w:r>
    </w:p>
    <w:p w:rsidR="00DC6608" w:rsidRDefault="00DC6608" w:rsidP="00EC10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C6608" w:rsidRPr="006B545C" w:rsidRDefault="00DC6608" w:rsidP="00480A16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B545C">
        <w:rPr>
          <w:b/>
          <w:sz w:val="22"/>
          <w:szCs w:val="22"/>
        </w:rPr>
        <w:t xml:space="preserve">Комитент обязан: </w:t>
      </w:r>
    </w:p>
    <w:p w:rsidR="00DC6608" w:rsidRPr="005940EE" w:rsidRDefault="00DC6608" w:rsidP="00DC6608">
      <w:pPr>
        <w:pStyle w:val="ac"/>
        <w:widowControl w:val="0"/>
        <w:autoSpaceDE w:val="0"/>
        <w:autoSpaceDN w:val="0"/>
        <w:adjustRightInd w:val="0"/>
        <w:ind w:left="935"/>
        <w:jc w:val="both"/>
        <w:rPr>
          <w:sz w:val="20"/>
          <w:szCs w:val="20"/>
        </w:rPr>
      </w:pPr>
    </w:p>
    <w:p w:rsidR="00964BD2" w:rsidRPr="005940EE" w:rsidRDefault="00DC6608" w:rsidP="00480A16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Предоставить Комиссионеру </w:t>
      </w:r>
      <w:r w:rsidR="000317D5" w:rsidRPr="005940EE">
        <w:rPr>
          <w:sz w:val="20"/>
          <w:szCs w:val="20"/>
        </w:rPr>
        <w:t>полную</w:t>
      </w:r>
      <w:r w:rsidRPr="005940EE">
        <w:rPr>
          <w:sz w:val="20"/>
          <w:szCs w:val="20"/>
        </w:rPr>
        <w:t xml:space="preserve"> </w:t>
      </w:r>
      <w:r w:rsidR="00AD5F9A" w:rsidRPr="005940EE">
        <w:rPr>
          <w:sz w:val="20"/>
          <w:szCs w:val="20"/>
        </w:rPr>
        <w:t xml:space="preserve">и достоверную </w:t>
      </w:r>
      <w:r w:rsidRPr="005940EE">
        <w:rPr>
          <w:sz w:val="20"/>
          <w:szCs w:val="20"/>
        </w:rPr>
        <w:t>информацию о товаре, поставщике, производителе</w:t>
      </w:r>
      <w:r w:rsidR="00EC10FB" w:rsidRPr="005940EE">
        <w:rPr>
          <w:sz w:val="20"/>
          <w:szCs w:val="20"/>
        </w:rPr>
        <w:t>,</w:t>
      </w:r>
      <w:r w:rsidRPr="005940EE">
        <w:rPr>
          <w:sz w:val="20"/>
          <w:szCs w:val="20"/>
        </w:rPr>
        <w:t xml:space="preserve"> необходимых условиях</w:t>
      </w:r>
      <w:r w:rsidR="000317D5" w:rsidRPr="005940EE">
        <w:rPr>
          <w:sz w:val="20"/>
          <w:szCs w:val="20"/>
        </w:rPr>
        <w:t xml:space="preserve"> и других особенностях</w:t>
      </w:r>
      <w:r w:rsidRPr="005940EE">
        <w:rPr>
          <w:sz w:val="20"/>
          <w:szCs w:val="20"/>
        </w:rPr>
        <w:t xml:space="preserve"> поставки</w:t>
      </w:r>
      <w:r w:rsidR="00EC10FB" w:rsidRPr="005940EE">
        <w:rPr>
          <w:sz w:val="20"/>
          <w:szCs w:val="20"/>
        </w:rPr>
        <w:t xml:space="preserve">, </w:t>
      </w:r>
      <w:r w:rsidR="00AD5F9A" w:rsidRPr="005940EE">
        <w:rPr>
          <w:sz w:val="20"/>
          <w:szCs w:val="20"/>
        </w:rPr>
        <w:t xml:space="preserve">которая необходима для выполнения Комиссионером своих обязанностей, </w:t>
      </w:r>
      <w:r w:rsidR="00EC10FB" w:rsidRPr="005940EE">
        <w:rPr>
          <w:sz w:val="20"/>
          <w:szCs w:val="20"/>
        </w:rPr>
        <w:t>что должно быть отражено в Приложениях к настоящему Договору.</w:t>
      </w:r>
    </w:p>
    <w:p w:rsidR="00DC6608" w:rsidRPr="005940EE" w:rsidRDefault="00DC6608" w:rsidP="00964BD2">
      <w:pPr>
        <w:pStyle w:val="ac"/>
        <w:widowControl w:val="0"/>
        <w:autoSpaceDE w:val="0"/>
        <w:autoSpaceDN w:val="0"/>
        <w:adjustRightInd w:val="0"/>
        <w:ind w:left="1438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 </w:t>
      </w:r>
    </w:p>
    <w:p w:rsidR="000317D5" w:rsidRPr="005940EE" w:rsidRDefault="00DC6608" w:rsidP="00480A16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Заверить текст Контракта Комиссионера с иностр</w:t>
      </w:r>
      <w:r w:rsidR="00C545E6">
        <w:rPr>
          <w:sz w:val="20"/>
          <w:szCs w:val="20"/>
        </w:rPr>
        <w:t>анным поставщиком товара, а так</w:t>
      </w:r>
      <w:r w:rsidRPr="005940EE">
        <w:rPr>
          <w:sz w:val="20"/>
          <w:szCs w:val="20"/>
        </w:rPr>
        <w:t>же спецификации, упаковочные листы и прочие</w:t>
      </w:r>
      <w:r w:rsidR="00B43ECB" w:rsidRPr="005940EE">
        <w:rPr>
          <w:sz w:val="20"/>
          <w:szCs w:val="20"/>
        </w:rPr>
        <w:t xml:space="preserve"> приложения к нему, если таковые необходимы</w:t>
      </w:r>
      <w:r w:rsidRPr="005940EE">
        <w:rPr>
          <w:sz w:val="20"/>
          <w:szCs w:val="20"/>
        </w:rPr>
        <w:t xml:space="preserve"> </w:t>
      </w:r>
      <w:r w:rsidR="000317D5" w:rsidRPr="005940EE">
        <w:rPr>
          <w:sz w:val="20"/>
          <w:szCs w:val="20"/>
        </w:rPr>
        <w:t xml:space="preserve">для </w:t>
      </w:r>
      <w:r w:rsidR="00496E8A" w:rsidRPr="005940EE">
        <w:rPr>
          <w:sz w:val="20"/>
          <w:szCs w:val="20"/>
        </w:rPr>
        <w:t xml:space="preserve">определения условий </w:t>
      </w:r>
      <w:r w:rsidR="000317D5" w:rsidRPr="005940EE">
        <w:rPr>
          <w:sz w:val="20"/>
          <w:szCs w:val="20"/>
        </w:rPr>
        <w:t>данной конкретной поставки</w:t>
      </w:r>
      <w:r w:rsidRPr="005940EE">
        <w:rPr>
          <w:sz w:val="20"/>
          <w:szCs w:val="20"/>
        </w:rPr>
        <w:t xml:space="preserve">, </w:t>
      </w:r>
      <w:r w:rsidR="00AD5F9A" w:rsidRPr="005940EE">
        <w:rPr>
          <w:sz w:val="20"/>
          <w:szCs w:val="20"/>
        </w:rPr>
        <w:t xml:space="preserve"> которые</w:t>
      </w:r>
      <w:r w:rsidR="00964BD2" w:rsidRPr="005940EE">
        <w:rPr>
          <w:sz w:val="20"/>
          <w:szCs w:val="20"/>
        </w:rPr>
        <w:t xml:space="preserve"> </w:t>
      </w:r>
      <w:r w:rsidRPr="005940EE">
        <w:rPr>
          <w:sz w:val="20"/>
          <w:szCs w:val="20"/>
        </w:rPr>
        <w:t>представлены ему Комиссионером посредством почтового отправления, факсимильной связи, электронной почтой или курье</w:t>
      </w:r>
      <w:r w:rsidR="000317D5" w:rsidRPr="005940EE">
        <w:rPr>
          <w:sz w:val="20"/>
          <w:szCs w:val="20"/>
        </w:rPr>
        <w:t xml:space="preserve">ром. Комитент обязан </w:t>
      </w:r>
      <w:r w:rsidRPr="005940EE">
        <w:rPr>
          <w:sz w:val="20"/>
          <w:szCs w:val="20"/>
        </w:rPr>
        <w:t xml:space="preserve">передать заверенные копии </w:t>
      </w:r>
      <w:r w:rsidR="00964BD2" w:rsidRPr="005940EE">
        <w:rPr>
          <w:sz w:val="20"/>
          <w:szCs w:val="20"/>
        </w:rPr>
        <w:t xml:space="preserve">таких документов </w:t>
      </w:r>
      <w:r w:rsidRPr="005940EE">
        <w:rPr>
          <w:sz w:val="20"/>
          <w:szCs w:val="20"/>
        </w:rPr>
        <w:t xml:space="preserve">Комиссионеру любым из указанных </w:t>
      </w:r>
      <w:r w:rsidR="000317D5" w:rsidRPr="005940EE">
        <w:rPr>
          <w:sz w:val="20"/>
          <w:szCs w:val="20"/>
        </w:rPr>
        <w:t xml:space="preserve">выше </w:t>
      </w:r>
      <w:r w:rsidRPr="005940EE">
        <w:rPr>
          <w:sz w:val="20"/>
          <w:szCs w:val="20"/>
        </w:rPr>
        <w:t xml:space="preserve">способов  в течение трех рабочих дней с даты получения. </w:t>
      </w:r>
      <w:r w:rsidR="000317D5" w:rsidRPr="005940EE">
        <w:rPr>
          <w:sz w:val="20"/>
          <w:szCs w:val="20"/>
        </w:rPr>
        <w:t xml:space="preserve">Заверение упомянутых выше документов осуществляется </w:t>
      </w:r>
      <w:r w:rsidR="00B43ECB" w:rsidRPr="005940EE">
        <w:rPr>
          <w:sz w:val="20"/>
          <w:szCs w:val="20"/>
        </w:rPr>
        <w:t>путем проставления</w:t>
      </w:r>
      <w:r w:rsidR="000317D5" w:rsidRPr="005940EE">
        <w:rPr>
          <w:sz w:val="20"/>
          <w:szCs w:val="20"/>
        </w:rPr>
        <w:t xml:space="preserve"> на каждую страницу печати организации и подписи уполномоченного лица Комитента. Стороны договорились, что принимают копии </w:t>
      </w:r>
      <w:r w:rsidR="00B43ECB" w:rsidRPr="005940EE">
        <w:rPr>
          <w:sz w:val="20"/>
          <w:szCs w:val="20"/>
        </w:rPr>
        <w:t xml:space="preserve">указанных в настоящем пункте Договора </w:t>
      </w:r>
      <w:r w:rsidR="000317D5" w:rsidRPr="005940EE">
        <w:rPr>
          <w:sz w:val="20"/>
          <w:szCs w:val="20"/>
        </w:rPr>
        <w:t>документов</w:t>
      </w:r>
      <w:r w:rsidR="00B43ECB" w:rsidRPr="005940EE">
        <w:rPr>
          <w:sz w:val="20"/>
          <w:szCs w:val="20"/>
        </w:rPr>
        <w:t>,</w:t>
      </w:r>
      <w:r w:rsidR="00AD5F9A" w:rsidRPr="005940EE">
        <w:rPr>
          <w:sz w:val="20"/>
          <w:szCs w:val="20"/>
        </w:rPr>
        <w:t xml:space="preserve"> </w:t>
      </w:r>
      <w:r w:rsidR="000317D5" w:rsidRPr="005940EE">
        <w:rPr>
          <w:sz w:val="20"/>
          <w:szCs w:val="20"/>
        </w:rPr>
        <w:t xml:space="preserve">в том числе </w:t>
      </w:r>
      <w:r w:rsidR="00B43ECB" w:rsidRPr="005940EE">
        <w:rPr>
          <w:sz w:val="20"/>
          <w:szCs w:val="20"/>
        </w:rPr>
        <w:t>заверенные, переданные</w:t>
      </w:r>
      <w:r w:rsidR="000317D5" w:rsidRPr="005940EE">
        <w:rPr>
          <w:sz w:val="20"/>
          <w:szCs w:val="20"/>
        </w:rPr>
        <w:t xml:space="preserve"> электронными видами связи, включая электронную почту.</w:t>
      </w:r>
      <w:r w:rsidR="00F57976" w:rsidRPr="005940EE">
        <w:rPr>
          <w:sz w:val="20"/>
          <w:szCs w:val="20"/>
        </w:rPr>
        <w:t xml:space="preserve"> В случае обнаружения разли</w:t>
      </w:r>
      <w:r w:rsidR="00E77B0F">
        <w:rPr>
          <w:sz w:val="20"/>
          <w:szCs w:val="20"/>
        </w:rPr>
        <w:t>чий между условиями настоящего Д</w:t>
      </w:r>
      <w:r w:rsidR="00F57976" w:rsidRPr="005940EE">
        <w:rPr>
          <w:sz w:val="20"/>
          <w:szCs w:val="20"/>
        </w:rPr>
        <w:t>оговора и условиями в Контракте, если последний заверен Комитентом, условия последнего принимаются Сторонами, как приоритетные.</w:t>
      </w:r>
    </w:p>
    <w:p w:rsidR="00964BD2" w:rsidRPr="005940EE" w:rsidRDefault="00964BD2" w:rsidP="00964BD2">
      <w:pPr>
        <w:pStyle w:val="ac"/>
        <w:rPr>
          <w:sz w:val="20"/>
          <w:szCs w:val="20"/>
        </w:rPr>
      </w:pPr>
    </w:p>
    <w:p w:rsidR="00575424" w:rsidRPr="005940EE" w:rsidRDefault="00DC6608" w:rsidP="00575424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lastRenderedPageBreak/>
        <w:t>Своевременно перечислять Комиссионеру денежные средства, необходимые для исполнения его обязанностей</w:t>
      </w:r>
      <w:r w:rsidR="006D5CF5" w:rsidRPr="005940EE">
        <w:rPr>
          <w:sz w:val="20"/>
          <w:szCs w:val="20"/>
        </w:rPr>
        <w:t xml:space="preserve"> по настоящему Договору</w:t>
      </w:r>
      <w:r w:rsidR="002E4D0E" w:rsidRPr="005940EE">
        <w:rPr>
          <w:sz w:val="20"/>
          <w:szCs w:val="20"/>
        </w:rPr>
        <w:t>.</w:t>
      </w:r>
      <w:r w:rsidR="006D5CF5" w:rsidRPr="005940EE">
        <w:rPr>
          <w:sz w:val="20"/>
          <w:szCs w:val="20"/>
        </w:rPr>
        <w:t xml:space="preserve"> </w:t>
      </w:r>
    </w:p>
    <w:p w:rsidR="002E4D0E" w:rsidRPr="005940EE" w:rsidRDefault="002E4D0E" w:rsidP="002E4D0E">
      <w:pPr>
        <w:pStyle w:val="ac"/>
        <w:rPr>
          <w:sz w:val="20"/>
          <w:szCs w:val="20"/>
        </w:rPr>
      </w:pPr>
    </w:p>
    <w:p w:rsidR="00575424" w:rsidRPr="005940EE" w:rsidRDefault="00575424" w:rsidP="00480A16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Своевременно </w:t>
      </w:r>
      <w:r w:rsidR="00A65740" w:rsidRPr="005940EE">
        <w:rPr>
          <w:sz w:val="20"/>
          <w:szCs w:val="20"/>
        </w:rPr>
        <w:t xml:space="preserve">и надлежащим образом </w:t>
      </w:r>
      <w:r w:rsidRPr="005940EE">
        <w:rPr>
          <w:sz w:val="20"/>
          <w:szCs w:val="20"/>
        </w:rPr>
        <w:t xml:space="preserve">извещать Комиссионера обо всех изменениях </w:t>
      </w:r>
      <w:r w:rsidR="00834B07" w:rsidRPr="005940EE">
        <w:rPr>
          <w:sz w:val="20"/>
          <w:szCs w:val="20"/>
        </w:rPr>
        <w:t>реквизитов, мест</w:t>
      </w:r>
      <w:r w:rsidRPr="005940EE">
        <w:rPr>
          <w:sz w:val="20"/>
          <w:szCs w:val="20"/>
        </w:rPr>
        <w:t xml:space="preserve"> передачи товара, ответственных лиц</w:t>
      </w:r>
      <w:r w:rsidR="00834B07" w:rsidRPr="005940EE">
        <w:rPr>
          <w:sz w:val="20"/>
          <w:szCs w:val="20"/>
        </w:rPr>
        <w:t>, а</w:t>
      </w:r>
      <w:r w:rsidR="00C545E6">
        <w:rPr>
          <w:sz w:val="20"/>
          <w:szCs w:val="20"/>
        </w:rPr>
        <w:t xml:space="preserve"> так</w:t>
      </w:r>
      <w:r w:rsidRPr="005940EE">
        <w:rPr>
          <w:sz w:val="20"/>
          <w:szCs w:val="20"/>
        </w:rPr>
        <w:t>же о любых других изменениях, способных повлиять на качество, стоимость или своевременность выполнения Комиссионером обязательств по настоящему Договору.</w:t>
      </w:r>
    </w:p>
    <w:p w:rsidR="00964BD2" w:rsidRPr="005940EE" w:rsidRDefault="00964BD2" w:rsidP="00964BD2">
      <w:pPr>
        <w:pStyle w:val="ac"/>
        <w:rPr>
          <w:sz w:val="20"/>
          <w:szCs w:val="20"/>
        </w:rPr>
      </w:pPr>
    </w:p>
    <w:p w:rsidR="000317D5" w:rsidRPr="005940EE" w:rsidRDefault="00DC6608" w:rsidP="00480A16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Принять от Комиссионера товар в </w:t>
      </w:r>
      <w:r w:rsidR="001F2703" w:rsidRPr="005940EE">
        <w:rPr>
          <w:sz w:val="20"/>
          <w:szCs w:val="20"/>
        </w:rPr>
        <w:t>срок, не превышающий</w:t>
      </w:r>
      <w:r w:rsidRPr="005940EE">
        <w:rPr>
          <w:sz w:val="20"/>
          <w:szCs w:val="20"/>
        </w:rPr>
        <w:t xml:space="preserve"> </w:t>
      </w:r>
      <w:r w:rsidR="0079318A" w:rsidRPr="005940EE">
        <w:rPr>
          <w:sz w:val="20"/>
          <w:szCs w:val="20"/>
        </w:rPr>
        <w:t>двух</w:t>
      </w:r>
      <w:r w:rsidRPr="005940EE">
        <w:rPr>
          <w:sz w:val="20"/>
          <w:szCs w:val="20"/>
        </w:rPr>
        <w:t xml:space="preserve"> рабочих дней с момента получения уведомления Комиссионера </w:t>
      </w:r>
      <w:r w:rsidR="00964BD2" w:rsidRPr="005940EE">
        <w:rPr>
          <w:sz w:val="20"/>
          <w:szCs w:val="20"/>
        </w:rPr>
        <w:t xml:space="preserve">о готовности к </w:t>
      </w:r>
      <w:r w:rsidR="00A65740" w:rsidRPr="005940EE">
        <w:rPr>
          <w:sz w:val="20"/>
          <w:szCs w:val="20"/>
        </w:rPr>
        <w:t xml:space="preserve">его </w:t>
      </w:r>
      <w:r w:rsidR="00964BD2" w:rsidRPr="005940EE">
        <w:rPr>
          <w:sz w:val="20"/>
          <w:szCs w:val="20"/>
        </w:rPr>
        <w:t>передаче.</w:t>
      </w:r>
      <w:r w:rsidR="0079318A" w:rsidRPr="005940EE">
        <w:rPr>
          <w:sz w:val="20"/>
          <w:szCs w:val="20"/>
        </w:rPr>
        <w:t xml:space="preserve"> При прием</w:t>
      </w:r>
      <w:r w:rsidR="003A3884" w:rsidRPr="005940EE">
        <w:rPr>
          <w:sz w:val="20"/>
          <w:szCs w:val="20"/>
        </w:rPr>
        <w:t>к</w:t>
      </w:r>
      <w:r w:rsidR="0079318A" w:rsidRPr="005940EE">
        <w:rPr>
          <w:sz w:val="20"/>
          <w:szCs w:val="20"/>
        </w:rPr>
        <w:t xml:space="preserve">е товара Комитент указывает на все недостатки, </w:t>
      </w:r>
      <w:r w:rsidR="00A65740" w:rsidRPr="005940EE">
        <w:rPr>
          <w:sz w:val="20"/>
          <w:szCs w:val="20"/>
        </w:rPr>
        <w:t xml:space="preserve">которые можно выявить в процессе приемки - </w:t>
      </w:r>
      <w:r w:rsidR="0079318A" w:rsidRPr="005940EE">
        <w:rPr>
          <w:sz w:val="20"/>
          <w:szCs w:val="20"/>
        </w:rPr>
        <w:t>недостачу или повреждения товара, несоответствия артикулам и прочим параметрам, означенным в соответствующих Приложениях</w:t>
      </w:r>
      <w:r w:rsidR="003A3884" w:rsidRPr="005940EE">
        <w:rPr>
          <w:sz w:val="20"/>
          <w:szCs w:val="20"/>
        </w:rPr>
        <w:t xml:space="preserve"> и немедленно </w:t>
      </w:r>
      <w:r w:rsidR="001F2703" w:rsidRPr="005940EE">
        <w:rPr>
          <w:sz w:val="20"/>
          <w:szCs w:val="20"/>
        </w:rPr>
        <w:t>известить Комиссионера об этом</w:t>
      </w:r>
      <w:r w:rsidR="003A3884" w:rsidRPr="005940EE">
        <w:rPr>
          <w:sz w:val="20"/>
          <w:szCs w:val="20"/>
        </w:rPr>
        <w:t>.</w:t>
      </w:r>
    </w:p>
    <w:p w:rsidR="001F2703" w:rsidRPr="005940EE" w:rsidRDefault="001F2703" w:rsidP="001F2703">
      <w:pPr>
        <w:pStyle w:val="ac"/>
        <w:rPr>
          <w:sz w:val="20"/>
          <w:szCs w:val="20"/>
        </w:rPr>
      </w:pPr>
    </w:p>
    <w:p w:rsidR="00964BD2" w:rsidRPr="005940EE" w:rsidRDefault="00964BD2" w:rsidP="00964BD2">
      <w:pPr>
        <w:pStyle w:val="ac"/>
        <w:rPr>
          <w:sz w:val="20"/>
          <w:szCs w:val="20"/>
        </w:rPr>
      </w:pPr>
    </w:p>
    <w:p w:rsidR="00F57976" w:rsidRPr="005940EE" w:rsidRDefault="00964BD2" w:rsidP="00480A16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Принять</w:t>
      </w:r>
      <w:r w:rsidR="0079318A" w:rsidRPr="005940EE">
        <w:rPr>
          <w:sz w:val="20"/>
          <w:szCs w:val="20"/>
        </w:rPr>
        <w:t xml:space="preserve"> и подписать</w:t>
      </w:r>
      <w:r w:rsidRPr="005940EE">
        <w:rPr>
          <w:sz w:val="20"/>
          <w:szCs w:val="20"/>
        </w:rPr>
        <w:t xml:space="preserve"> отчет Комиссионера </w:t>
      </w:r>
      <w:r w:rsidR="0079318A" w:rsidRPr="005940EE">
        <w:rPr>
          <w:sz w:val="20"/>
          <w:szCs w:val="20"/>
        </w:rPr>
        <w:t xml:space="preserve">и Акт о выполнении работ </w:t>
      </w:r>
      <w:r w:rsidRPr="005940EE">
        <w:rPr>
          <w:sz w:val="20"/>
          <w:szCs w:val="20"/>
        </w:rPr>
        <w:t>в течение пяти рабочи</w:t>
      </w:r>
      <w:r w:rsidR="0079318A" w:rsidRPr="005940EE">
        <w:rPr>
          <w:sz w:val="20"/>
          <w:szCs w:val="20"/>
        </w:rPr>
        <w:t xml:space="preserve">х дней с момента их получения. </w:t>
      </w:r>
      <w:r w:rsidRPr="005940EE">
        <w:rPr>
          <w:sz w:val="20"/>
          <w:szCs w:val="20"/>
        </w:rPr>
        <w:t xml:space="preserve">Если Комитент будет иметь возражения по </w:t>
      </w:r>
      <w:r w:rsidR="00496E8A" w:rsidRPr="005940EE">
        <w:rPr>
          <w:sz w:val="20"/>
          <w:szCs w:val="20"/>
        </w:rPr>
        <w:t>представленным отчету и акту</w:t>
      </w:r>
      <w:r w:rsidRPr="005940EE">
        <w:rPr>
          <w:sz w:val="20"/>
          <w:szCs w:val="20"/>
        </w:rPr>
        <w:t xml:space="preserve">, он обязан </w:t>
      </w:r>
      <w:r w:rsidR="00496E8A" w:rsidRPr="005940EE">
        <w:rPr>
          <w:sz w:val="20"/>
          <w:szCs w:val="20"/>
        </w:rPr>
        <w:t xml:space="preserve">передать </w:t>
      </w:r>
      <w:r w:rsidRPr="005940EE">
        <w:rPr>
          <w:sz w:val="20"/>
          <w:szCs w:val="20"/>
        </w:rPr>
        <w:t xml:space="preserve">Комиссионеру </w:t>
      </w:r>
      <w:r w:rsidR="00496E8A" w:rsidRPr="005940EE">
        <w:rPr>
          <w:sz w:val="20"/>
          <w:szCs w:val="20"/>
        </w:rPr>
        <w:t xml:space="preserve">обоснованные возражения </w:t>
      </w:r>
      <w:r w:rsidRPr="005940EE">
        <w:rPr>
          <w:sz w:val="20"/>
          <w:szCs w:val="20"/>
        </w:rPr>
        <w:t xml:space="preserve">в течение пяти рабочих дней с момента </w:t>
      </w:r>
      <w:r w:rsidR="00496E8A" w:rsidRPr="005940EE">
        <w:rPr>
          <w:sz w:val="20"/>
          <w:szCs w:val="20"/>
        </w:rPr>
        <w:t>их</w:t>
      </w:r>
      <w:r w:rsidRPr="005940EE">
        <w:rPr>
          <w:sz w:val="20"/>
          <w:szCs w:val="20"/>
        </w:rPr>
        <w:t xml:space="preserve"> получения. В противном случае отчет </w:t>
      </w:r>
      <w:r w:rsidR="00496E8A" w:rsidRPr="005940EE">
        <w:rPr>
          <w:sz w:val="20"/>
          <w:szCs w:val="20"/>
        </w:rPr>
        <w:t xml:space="preserve">Комиссионера </w:t>
      </w:r>
      <w:r w:rsidRPr="005940EE">
        <w:rPr>
          <w:sz w:val="20"/>
          <w:szCs w:val="20"/>
        </w:rPr>
        <w:t>считается принятым</w:t>
      </w:r>
      <w:r w:rsidR="0079318A" w:rsidRPr="005940EE">
        <w:rPr>
          <w:sz w:val="20"/>
          <w:szCs w:val="20"/>
        </w:rPr>
        <w:t>, а Акт о выполнении работ подписанным</w:t>
      </w:r>
      <w:r w:rsidR="00730EF8" w:rsidRPr="005940EE">
        <w:rPr>
          <w:sz w:val="20"/>
          <w:szCs w:val="20"/>
        </w:rPr>
        <w:t>.</w:t>
      </w:r>
    </w:p>
    <w:p w:rsidR="00730EF8" w:rsidRPr="005940EE" w:rsidRDefault="00730EF8" w:rsidP="00730EF8">
      <w:pPr>
        <w:pStyle w:val="ac"/>
        <w:rPr>
          <w:sz w:val="20"/>
          <w:szCs w:val="20"/>
        </w:rPr>
      </w:pPr>
    </w:p>
    <w:p w:rsidR="000317D5" w:rsidRPr="005940EE" w:rsidRDefault="00F76BC6" w:rsidP="00480A16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Своевременно и в полном объеме возмещать Комиссионеру все понесенные последним расходы, связанные с выполнением </w:t>
      </w:r>
      <w:r w:rsidR="002E4D0E" w:rsidRPr="005940EE">
        <w:rPr>
          <w:sz w:val="20"/>
          <w:szCs w:val="20"/>
        </w:rPr>
        <w:t>обязательств по настоящему Договору</w:t>
      </w:r>
      <w:r w:rsidRPr="005940EE">
        <w:rPr>
          <w:sz w:val="20"/>
          <w:szCs w:val="20"/>
        </w:rPr>
        <w:t xml:space="preserve">, </w:t>
      </w:r>
      <w:r w:rsidR="00730EF8" w:rsidRPr="005940EE">
        <w:rPr>
          <w:sz w:val="20"/>
          <w:szCs w:val="20"/>
        </w:rPr>
        <w:t xml:space="preserve">включая расходы на хранение, </w:t>
      </w:r>
      <w:r w:rsidR="00C545E6">
        <w:rPr>
          <w:sz w:val="20"/>
          <w:szCs w:val="20"/>
        </w:rPr>
        <w:t>а так</w:t>
      </w:r>
      <w:r w:rsidRPr="005940EE">
        <w:rPr>
          <w:sz w:val="20"/>
          <w:szCs w:val="20"/>
        </w:rPr>
        <w:t>же в</w:t>
      </w:r>
      <w:r w:rsidR="00DC6608" w:rsidRPr="005940EE">
        <w:rPr>
          <w:sz w:val="20"/>
          <w:szCs w:val="20"/>
        </w:rPr>
        <w:t xml:space="preserve">ыплачивать Комиссионеру вознаграждение за выполнение поручения в размере, оговоренном в </w:t>
      </w:r>
      <w:r w:rsidR="004663AC" w:rsidRPr="005940EE">
        <w:rPr>
          <w:sz w:val="20"/>
          <w:szCs w:val="20"/>
        </w:rPr>
        <w:t xml:space="preserve">Приложениях к </w:t>
      </w:r>
      <w:r w:rsidR="00DC6608" w:rsidRPr="005940EE">
        <w:rPr>
          <w:sz w:val="20"/>
          <w:szCs w:val="20"/>
        </w:rPr>
        <w:t>настоящем</w:t>
      </w:r>
      <w:r w:rsidR="004663AC" w:rsidRPr="005940EE">
        <w:rPr>
          <w:sz w:val="20"/>
          <w:szCs w:val="20"/>
        </w:rPr>
        <w:t>у</w:t>
      </w:r>
      <w:r w:rsidR="00DC6608" w:rsidRPr="005940EE">
        <w:rPr>
          <w:sz w:val="20"/>
          <w:szCs w:val="20"/>
        </w:rPr>
        <w:t xml:space="preserve"> Договор</w:t>
      </w:r>
      <w:r w:rsidR="004663AC" w:rsidRPr="005940EE">
        <w:rPr>
          <w:sz w:val="20"/>
          <w:szCs w:val="20"/>
        </w:rPr>
        <w:t>у</w:t>
      </w:r>
      <w:r w:rsidR="00DC6608" w:rsidRPr="005940EE">
        <w:rPr>
          <w:sz w:val="20"/>
          <w:szCs w:val="20"/>
        </w:rPr>
        <w:t>.</w:t>
      </w:r>
    </w:p>
    <w:p w:rsidR="009951ED" w:rsidRPr="009951ED" w:rsidRDefault="009951ED" w:rsidP="009951ED">
      <w:pPr>
        <w:pStyle w:val="ac"/>
        <w:rPr>
          <w:sz w:val="22"/>
          <w:szCs w:val="22"/>
        </w:rPr>
      </w:pPr>
    </w:p>
    <w:p w:rsidR="00480A16" w:rsidRPr="006B545C" w:rsidRDefault="00503FBF" w:rsidP="00443C30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spacing w:before="26"/>
        <w:jc w:val="both"/>
        <w:rPr>
          <w:b/>
          <w:sz w:val="22"/>
          <w:szCs w:val="22"/>
        </w:rPr>
      </w:pPr>
      <w:r w:rsidRPr="006B545C">
        <w:rPr>
          <w:b/>
          <w:sz w:val="22"/>
          <w:szCs w:val="22"/>
        </w:rPr>
        <w:t>Комиссионер обязан:</w:t>
      </w:r>
    </w:p>
    <w:p w:rsidR="00480A16" w:rsidRPr="00480A16" w:rsidRDefault="00480A16" w:rsidP="00480A16">
      <w:pPr>
        <w:pStyle w:val="ac"/>
        <w:widowControl w:val="0"/>
        <w:autoSpaceDE w:val="0"/>
        <w:autoSpaceDN w:val="0"/>
        <w:adjustRightInd w:val="0"/>
        <w:spacing w:before="26"/>
        <w:ind w:left="899"/>
        <w:jc w:val="both"/>
        <w:rPr>
          <w:sz w:val="22"/>
          <w:szCs w:val="22"/>
        </w:rPr>
      </w:pPr>
    </w:p>
    <w:p w:rsidR="006D5CF5" w:rsidRPr="005940EE" w:rsidRDefault="006A6860" w:rsidP="006D5CF5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Исполнить п</w:t>
      </w:r>
      <w:r w:rsidR="00911E0D" w:rsidRPr="005940EE">
        <w:rPr>
          <w:sz w:val="20"/>
          <w:szCs w:val="20"/>
        </w:rPr>
        <w:t xml:space="preserve">ринятое на себя </w:t>
      </w:r>
      <w:r w:rsidR="0047190F">
        <w:rPr>
          <w:sz w:val="20"/>
          <w:szCs w:val="20"/>
        </w:rPr>
        <w:t>на наиболее выгодных для К</w:t>
      </w:r>
      <w:r w:rsidR="00911E0D" w:rsidRPr="005940EE">
        <w:rPr>
          <w:sz w:val="20"/>
          <w:szCs w:val="20"/>
        </w:rPr>
        <w:t xml:space="preserve">омитента условиях в соответствии с </w:t>
      </w:r>
      <w:r w:rsidR="0047190F">
        <w:rPr>
          <w:sz w:val="20"/>
          <w:szCs w:val="20"/>
        </w:rPr>
        <w:t xml:space="preserve">его </w:t>
      </w:r>
      <w:r w:rsidR="00911E0D" w:rsidRPr="005940EE">
        <w:rPr>
          <w:sz w:val="20"/>
          <w:szCs w:val="20"/>
        </w:rPr>
        <w:t>указаниями, а при отсутствии в договоре комиссии таких указаний - в соответствии с обычаями делового оборота или иными обычно предъявляемыми требованиями.</w:t>
      </w:r>
    </w:p>
    <w:p w:rsidR="006D5CF5" w:rsidRPr="005940EE" w:rsidRDefault="006D5CF5" w:rsidP="006D5CF5">
      <w:pPr>
        <w:pStyle w:val="ac"/>
        <w:widowControl w:val="0"/>
        <w:autoSpaceDE w:val="0"/>
        <w:autoSpaceDN w:val="0"/>
        <w:adjustRightInd w:val="0"/>
        <w:ind w:left="1798"/>
        <w:jc w:val="both"/>
        <w:rPr>
          <w:sz w:val="20"/>
          <w:szCs w:val="20"/>
        </w:rPr>
      </w:pPr>
    </w:p>
    <w:p w:rsidR="00480A16" w:rsidRPr="005940EE" w:rsidRDefault="0086294F" w:rsidP="006D5CF5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Согласовать с Комитентом </w:t>
      </w:r>
      <w:r w:rsidR="00D14654" w:rsidRPr="005940EE">
        <w:rPr>
          <w:sz w:val="20"/>
          <w:szCs w:val="20"/>
        </w:rPr>
        <w:t>условия</w:t>
      </w:r>
      <w:r w:rsidRPr="005940EE">
        <w:rPr>
          <w:sz w:val="20"/>
          <w:szCs w:val="20"/>
        </w:rPr>
        <w:t xml:space="preserve"> </w:t>
      </w:r>
      <w:r w:rsidR="00496E8A" w:rsidRPr="005940EE">
        <w:rPr>
          <w:sz w:val="20"/>
          <w:szCs w:val="20"/>
        </w:rPr>
        <w:t>Контракта Комиссионера с иностр</w:t>
      </w:r>
      <w:r w:rsidR="00C545E6">
        <w:rPr>
          <w:sz w:val="20"/>
          <w:szCs w:val="20"/>
        </w:rPr>
        <w:t>анным поставщиком товара, а так</w:t>
      </w:r>
      <w:r w:rsidR="00496E8A" w:rsidRPr="005940EE">
        <w:rPr>
          <w:sz w:val="20"/>
          <w:szCs w:val="20"/>
        </w:rPr>
        <w:t xml:space="preserve">же спецификации, упаковочные листы и прочие приложения к нему, если таковые необходимы для определения условий данной конкретной поставки.  </w:t>
      </w:r>
      <w:r w:rsidRPr="005940EE">
        <w:rPr>
          <w:sz w:val="20"/>
          <w:szCs w:val="20"/>
        </w:rPr>
        <w:t xml:space="preserve">Для этого </w:t>
      </w:r>
      <w:r w:rsidR="00D14654" w:rsidRPr="005940EE">
        <w:rPr>
          <w:sz w:val="20"/>
          <w:szCs w:val="20"/>
        </w:rPr>
        <w:t>Комиссионер передает Комитенту указанные документы</w:t>
      </w:r>
      <w:r w:rsidR="00496E8A" w:rsidRPr="005940EE">
        <w:rPr>
          <w:sz w:val="20"/>
          <w:szCs w:val="20"/>
        </w:rPr>
        <w:t>,</w:t>
      </w:r>
      <w:r w:rsidR="00D14654" w:rsidRPr="005940EE">
        <w:rPr>
          <w:sz w:val="20"/>
          <w:szCs w:val="20"/>
        </w:rPr>
        <w:t xml:space="preserve"> перед их подписанием</w:t>
      </w:r>
      <w:r w:rsidR="00496E8A" w:rsidRPr="005940EE">
        <w:rPr>
          <w:sz w:val="20"/>
          <w:szCs w:val="20"/>
        </w:rPr>
        <w:t xml:space="preserve"> со своей стороны,</w:t>
      </w:r>
      <w:r w:rsidR="00D14654" w:rsidRPr="005940EE">
        <w:rPr>
          <w:sz w:val="20"/>
          <w:szCs w:val="20"/>
        </w:rPr>
        <w:t xml:space="preserve"> посредством почтового отправления, факсимильной связи, электронной почтой или курьером</w:t>
      </w:r>
      <w:r w:rsidR="00496E8A" w:rsidRPr="005940EE">
        <w:rPr>
          <w:sz w:val="20"/>
          <w:szCs w:val="20"/>
        </w:rPr>
        <w:t>.</w:t>
      </w:r>
      <w:r w:rsidR="00D14654" w:rsidRPr="005940EE">
        <w:rPr>
          <w:sz w:val="20"/>
          <w:szCs w:val="20"/>
        </w:rPr>
        <w:t xml:space="preserve"> Комиссионер подписывает Контракт только после получения от Комитента заверенных надлежащим образом </w:t>
      </w:r>
      <w:r w:rsidR="00496E8A" w:rsidRPr="005940EE">
        <w:rPr>
          <w:sz w:val="20"/>
          <w:szCs w:val="20"/>
        </w:rPr>
        <w:t>документов,</w:t>
      </w:r>
      <w:r w:rsidR="00D14654" w:rsidRPr="005940EE">
        <w:rPr>
          <w:sz w:val="20"/>
          <w:szCs w:val="20"/>
        </w:rPr>
        <w:t xml:space="preserve"> указанн</w:t>
      </w:r>
      <w:r w:rsidR="00496E8A" w:rsidRPr="005940EE">
        <w:rPr>
          <w:sz w:val="20"/>
          <w:szCs w:val="20"/>
        </w:rPr>
        <w:t>ых в настоящем пункте Договора</w:t>
      </w:r>
      <w:r w:rsidR="00D14654" w:rsidRPr="005940EE">
        <w:rPr>
          <w:sz w:val="20"/>
          <w:szCs w:val="20"/>
        </w:rPr>
        <w:t>.</w:t>
      </w:r>
    </w:p>
    <w:p w:rsidR="00480A16" w:rsidRPr="005940EE" w:rsidRDefault="00480A16" w:rsidP="00480A16">
      <w:pPr>
        <w:pStyle w:val="ac"/>
        <w:widowControl w:val="0"/>
        <w:autoSpaceDE w:val="0"/>
        <w:autoSpaceDN w:val="0"/>
        <w:adjustRightInd w:val="0"/>
        <w:spacing w:before="26"/>
        <w:ind w:left="1798"/>
        <w:jc w:val="both"/>
        <w:rPr>
          <w:sz w:val="20"/>
          <w:szCs w:val="20"/>
        </w:rPr>
      </w:pPr>
    </w:p>
    <w:p w:rsidR="00503FBF" w:rsidRPr="005940EE" w:rsidRDefault="00D14654" w:rsidP="00480A16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З</w:t>
      </w:r>
      <w:r w:rsidR="00503FBF" w:rsidRPr="005940EE">
        <w:rPr>
          <w:sz w:val="20"/>
          <w:szCs w:val="20"/>
        </w:rPr>
        <w:t>аключить Контракт на приобретение товара, предусматривающий поставку товара</w:t>
      </w:r>
      <w:r w:rsidR="00FD02B1" w:rsidRPr="005940EE">
        <w:rPr>
          <w:sz w:val="20"/>
          <w:szCs w:val="20"/>
        </w:rPr>
        <w:t xml:space="preserve"> в соответствии </w:t>
      </w:r>
      <w:r w:rsidR="00503FBF" w:rsidRPr="005940EE">
        <w:rPr>
          <w:sz w:val="20"/>
          <w:szCs w:val="20"/>
        </w:rPr>
        <w:t xml:space="preserve"> </w:t>
      </w:r>
      <w:r w:rsidR="00FD02B1" w:rsidRPr="005940EE">
        <w:rPr>
          <w:sz w:val="20"/>
          <w:szCs w:val="20"/>
        </w:rPr>
        <w:t>с При</w:t>
      </w:r>
      <w:r w:rsidR="004663AC" w:rsidRPr="005940EE">
        <w:rPr>
          <w:sz w:val="20"/>
          <w:szCs w:val="20"/>
        </w:rPr>
        <w:t>ложениями к настоящему Договору.</w:t>
      </w:r>
    </w:p>
    <w:p w:rsidR="00A65740" w:rsidRPr="005940EE" w:rsidRDefault="00A65740" w:rsidP="00A65740">
      <w:pPr>
        <w:pStyle w:val="ac"/>
        <w:rPr>
          <w:sz w:val="20"/>
          <w:szCs w:val="20"/>
        </w:rPr>
      </w:pPr>
    </w:p>
    <w:p w:rsidR="00911E0D" w:rsidRPr="005940EE" w:rsidRDefault="00A65740" w:rsidP="00911E0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Заключить другие договоры от своего имени, но в интересах Комитента, необходимые для исполнения обязательств по настоящему Договору. К таким договорам относятся, например, договоры на транспортировку, хранение, обработку груза, сертификацию, оформление документов, </w:t>
      </w:r>
      <w:r w:rsidR="00911E0D" w:rsidRPr="005940EE">
        <w:rPr>
          <w:sz w:val="20"/>
          <w:szCs w:val="20"/>
        </w:rPr>
        <w:t>страхование.</w:t>
      </w:r>
      <w:r w:rsidRPr="005940EE">
        <w:rPr>
          <w:sz w:val="20"/>
          <w:szCs w:val="20"/>
        </w:rPr>
        <w:t xml:space="preserve">  Комиссионер не имеет права заключать договоры </w:t>
      </w:r>
      <w:proofErr w:type="spellStart"/>
      <w:r w:rsidRPr="005940EE">
        <w:rPr>
          <w:sz w:val="20"/>
          <w:szCs w:val="20"/>
        </w:rPr>
        <w:t>субкомиссии</w:t>
      </w:r>
      <w:proofErr w:type="spellEnd"/>
      <w:r w:rsidRPr="005940EE">
        <w:rPr>
          <w:sz w:val="20"/>
          <w:szCs w:val="20"/>
        </w:rPr>
        <w:t>, если иное не оговорено в соответствующем Приложении.</w:t>
      </w:r>
      <w:r w:rsidR="00911E0D" w:rsidRPr="005940EE">
        <w:rPr>
          <w:sz w:val="20"/>
          <w:szCs w:val="20"/>
        </w:rPr>
        <w:t xml:space="preserve"> Стоимость услуг по таким договорам Комиссионер согласует с Комитентом в том же порядке, в котором согласуется Контракт.</w:t>
      </w:r>
    </w:p>
    <w:p w:rsidR="00911E0D" w:rsidRPr="005940EE" w:rsidRDefault="00911E0D" w:rsidP="00911E0D">
      <w:pPr>
        <w:pStyle w:val="ac"/>
        <w:rPr>
          <w:sz w:val="20"/>
          <w:szCs w:val="20"/>
        </w:rPr>
      </w:pPr>
    </w:p>
    <w:p w:rsidR="006D5CF5" w:rsidRPr="00D654AA" w:rsidRDefault="006D5CF5" w:rsidP="006D5CF5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D654AA">
        <w:rPr>
          <w:sz w:val="20"/>
          <w:szCs w:val="20"/>
        </w:rPr>
        <w:t>Известить Комитента о необходимости произвести оплату Комиссионеру в счет предстоящих платежей Комиссионера по заключенным в интересах Комитента Контрактам и прочим договорам</w:t>
      </w:r>
      <w:r w:rsidR="00BA7F82" w:rsidRPr="00D654AA">
        <w:rPr>
          <w:sz w:val="20"/>
          <w:szCs w:val="20"/>
        </w:rPr>
        <w:t xml:space="preserve"> путем выставления счетов</w:t>
      </w:r>
      <w:r w:rsidRPr="00D654AA">
        <w:rPr>
          <w:sz w:val="20"/>
          <w:szCs w:val="20"/>
        </w:rPr>
        <w:t xml:space="preserve">. </w:t>
      </w:r>
    </w:p>
    <w:p w:rsidR="006D5CF5" w:rsidRPr="005940EE" w:rsidRDefault="006D5CF5" w:rsidP="006D5CF5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Исполнить все обязанности  по Контракту, заключенному с продавцом товара в ра</w:t>
      </w:r>
      <w:r w:rsidR="00C545E6">
        <w:rPr>
          <w:sz w:val="20"/>
          <w:szCs w:val="20"/>
        </w:rPr>
        <w:t>мках настоящего Договора, а так</w:t>
      </w:r>
      <w:r w:rsidRPr="005940EE">
        <w:rPr>
          <w:sz w:val="20"/>
          <w:szCs w:val="20"/>
        </w:rPr>
        <w:t xml:space="preserve">же прочим договорам и контрактам, заключенным Комиссионером для исполнения настоящего Договора. </w:t>
      </w:r>
    </w:p>
    <w:p w:rsidR="006D5CF5" w:rsidRPr="005940EE" w:rsidRDefault="006D5CF5" w:rsidP="006D5CF5">
      <w:pPr>
        <w:pStyle w:val="ac"/>
        <w:widowControl w:val="0"/>
        <w:autoSpaceDE w:val="0"/>
        <w:autoSpaceDN w:val="0"/>
        <w:adjustRightInd w:val="0"/>
        <w:spacing w:before="26"/>
        <w:ind w:left="1798"/>
        <w:jc w:val="both"/>
        <w:rPr>
          <w:sz w:val="20"/>
          <w:szCs w:val="20"/>
        </w:rPr>
      </w:pPr>
    </w:p>
    <w:p w:rsidR="00503FBF" w:rsidRPr="005940EE" w:rsidRDefault="00575424" w:rsidP="00480A16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Произвести таможенное оформление товара в соответствии с таможенным режимом </w:t>
      </w:r>
      <w:r w:rsidRPr="005940EE">
        <w:rPr>
          <w:sz w:val="20"/>
          <w:szCs w:val="20"/>
        </w:rPr>
        <w:lastRenderedPageBreak/>
        <w:t>«выпуск для внутреннего потребления» и действующим законодательством Российской Федерации.</w:t>
      </w:r>
    </w:p>
    <w:p w:rsidR="006D5CF5" w:rsidRPr="005940EE" w:rsidRDefault="006D5CF5" w:rsidP="006D5CF5">
      <w:pPr>
        <w:pStyle w:val="ac"/>
        <w:widowControl w:val="0"/>
        <w:autoSpaceDE w:val="0"/>
        <w:autoSpaceDN w:val="0"/>
        <w:adjustRightInd w:val="0"/>
        <w:spacing w:before="26"/>
        <w:ind w:left="1798"/>
        <w:jc w:val="both"/>
        <w:rPr>
          <w:sz w:val="20"/>
          <w:szCs w:val="20"/>
        </w:rPr>
      </w:pPr>
    </w:p>
    <w:p w:rsidR="009F74D7" w:rsidRPr="005940EE" w:rsidRDefault="00E84F8C" w:rsidP="00575424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У</w:t>
      </w:r>
      <w:r w:rsidR="00503FBF" w:rsidRPr="005940EE">
        <w:rPr>
          <w:sz w:val="20"/>
          <w:szCs w:val="20"/>
        </w:rPr>
        <w:t>ведомить Комитента</w:t>
      </w:r>
      <w:r w:rsidR="00575424" w:rsidRPr="005940EE">
        <w:rPr>
          <w:sz w:val="20"/>
          <w:szCs w:val="20"/>
        </w:rPr>
        <w:t xml:space="preserve"> о готовности к передаче товара путем направления ему электронного письма, почтового отправления, факсимильного сообщения.</w:t>
      </w:r>
    </w:p>
    <w:p w:rsidR="006D5CF5" w:rsidRPr="005940EE" w:rsidRDefault="006D5CF5" w:rsidP="006D5CF5">
      <w:pPr>
        <w:pStyle w:val="ac"/>
        <w:widowControl w:val="0"/>
        <w:autoSpaceDE w:val="0"/>
        <w:autoSpaceDN w:val="0"/>
        <w:adjustRightInd w:val="0"/>
        <w:spacing w:before="26"/>
        <w:ind w:left="1798"/>
        <w:jc w:val="both"/>
        <w:rPr>
          <w:sz w:val="20"/>
          <w:szCs w:val="20"/>
        </w:rPr>
      </w:pPr>
    </w:p>
    <w:p w:rsidR="006D5CF5" w:rsidRPr="005940EE" w:rsidRDefault="009F74D7" w:rsidP="006D5CF5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Передать Комитенту товар, приобретенный для него в рамках настоящего Договора. Время и место передачи опред</w:t>
      </w:r>
      <w:r w:rsidR="00911E0D" w:rsidRPr="005940EE">
        <w:rPr>
          <w:sz w:val="20"/>
          <w:szCs w:val="20"/>
        </w:rPr>
        <w:t>еляю</w:t>
      </w:r>
      <w:r w:rsidRPr="005940EE">
        <w:rPr>
          <w:sz w:val="20"/>
          <w:szCs w:val="20"/>
        </w:rPr>
        <w:t xml:space="preserve">тся Сторонами в соответствующем Приложении, </w:t>
      </w:r>
      <w:r w:rsidR="00D15366" w:rsidRPr="005940EE">
        <w:rPr>
          <w:sz w:val="20"/>
          <w:szCs w:val="20"/>
        </w:rPr>
        <w:t>а</w:t>
      </w:r>
      <w:r w:rsidR="00911E0D" w:rsidRPr="005940EE">
        <w:rPr>
          <w:sz w:val="20"/>
          <w:szCs w:val="20"/>
        </w:rPr>
        <w:t xml:space="preserve"> в случае их изменения,</w:t>
      </w:r>
      <w:r w:rsidRPr="005940EE">
        <w:rPr>
          <w:sz w:val="20"/>
          <w:szCs w:val="20"/>
        </w:rPr>
        <w:t xml:space="preserve"> в письменном извещении Комитента, переданном </w:t>
      </w:r>
      <w:r w:rsidR="00373F48" w:rsidRPr="005940EE">
        <w:rPr>
          <w:sz w:val="20"/>
          <w:szCs w:val="20"/>
        </w:rPr>
        <w:t xml:space="preserve">Комиссионеру электронной почтой, почтовым отправлением, факсимильным сообщением </w:t>
      </w:r>
      <w:r w:rsidRPr="005940EE">
        <w:rPr>
          <w:sz w:val="20"/>
          <w:szCs w:val="20"/>
        </w:rPr>
        <w:t>не позднее, чем за 3 рабочих дня</w:t>
      </w:r>
      <w:r w:rsidR="00373F48" w:rsidRPr="005940EE">
        <w:rPr>
          <w:sz w:val="20"/>
          <w:szCs w:val="20"/>
        </w:rPr>
        <w:t xml:space="preserve"> до планируемой даты передачи товара. В любом случае, указанного в этом пункте </w:t>
      </w:r>
      <w:r w:rsidR="00911E0D" w:rsidRPr="005940EE">
        <w:rPr>
          <w:sz w:val="20"/>
          <w:szCs w:val="20"/>
        </w:rPr>
        <w:t xml:space="preserve">настоящего Договора </w:t>
      </w:r>
      <w:r w:rsidR="00373F48" w:rsidRPr="005940EE">
        <w:rPr>
          <w:sz w:val="20"/>
          <w:szCs w:val="20"/>
        </w:rPr>
        <w:t xml:space="preserve">времени должно быть достаточно для выполнения Комиссионером обязательства по своевременной передаче товара Комитенту. </w:t>
      </w:r>
      <w:r w:rsidRPr="005940EE">
        <w:rPr>
          <w:sz w:val="20"/>
          <w:szCs w:val="20"/>
        </w:rPr>
        <w:t xml:space="preserve"> При передаче товара Комитенту </w:t>
      </w:r>
      <w:r w:rsidR="00373F48" w:rsidRPr="005940EE">
        <w:rPr>
          <w:sz w:val="20"/>
          <w:szCs w:val="20"/>
        </w:rPr>
        <w:t xml:space="preserve">Сторонами </w:t>
      </w:r>
      <w:r w:rsidRPr="005940EE">
        <w:rPr>
          <w:sz w:val="20"/>
          <w:szCs w:val="20"/>
        </w:rPr>
        <w:t xml:space="preserve">составляется </w:t>
      </w:r>
      <w:r w:rsidR="00373F48" w:rsidRPr="005940EE">
        <w:rPr>
          <w:sz w:val="20"/>
          <w:szCs w:val="20"/>
        </w:rPr>
        <w:t xml:space="preserve">и подписывается </w:t>
      </w:r>
      <w:r w:rsidRPr="005940EE">
        <w:rPr>
          <w:sz w:val="20"/>
          <w:szCs w:val="20"/>
        </w:rPr>
        <w:t xml:space="preserve">Акт передачи товара, в котором отражаются как количество, так и соответствие товара оговоренным в Контракте параметрам, в том числе по ассортименту, артикулам, другим оговоренным свойствам. </w:t>
      </w:r>
    </w:p>
    <w:p w:rsidR="00443C30" w:rsidRPr="005940EE" w:rsidRDefault="00443C30" w:rsidP="00443C30">
      <w:pPr>
        <w:pStyle w:val="ac"/>
        <w:rPr>
          <w:sz w:val="20"/>
          <w:szCs w:val="20"/>
        </w:rPr>
      </w:pPr>
    </w:p>
    <w:p w:rsidR="00443C30" w:rsidRPr="005940EE" w:rsidRDefault="00373F48" w:rsidP="00373F48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В случае </w:t>
      </w:r>
      <w:r w:rsidR="00443C30" w:rsidRPr="005940EE">
        <w:rPr>
          <w:sz w:val="20"/>
          <w:szCs w:val="20"/>
        </w:rPr>
        <w:t>обнаружения любых несоответствий переданного товара, как в процессе передачи его от Комиссионера к Комитенту, так и позднее, Стороны руководствуются</w:t>
      </w:r>
      <w:r w:rsidR="00D15366" w:rsidRPr="005940EE">
        <w:rPr>
          <w:sz w:val="20"/>
          <w:szCs w:val="20"/>
        </w:rPr>
        <w:t xml:space="preserve"> положениями </w:t>
      </w:r>
      <w:r w:rsidR="00443C30" w:rsidRPr="005940EE">
        <w:rPr>
          <w:sz w:val="20"/>
          <w:szCs w:val="20"/>
        </w:rPr>
        <w:t>настоящего Договора</w:t>
      </w:r>
      <w:r w:rsidR="00D15366" w:rsidRPr="005940EE">
        <w:rPr>
          <w:sz w:val="20"/>
          <w:szCs w:val="20"/>
        </w:rPr>
        <w:t xml:space="preserve"> и законодательством РФ</w:t>
      </w:r>
      <w:r w:rsidR="00443C30" w:rsidRPr="005940EE">
        <w:rPr>
          <w:sz w:val="20"/>
          <w:szCs w:val="20"/>
        </w:rPr>
        <w:t>.</w:t>
      </w:r>
    </w:p>
    <w:p w:rsidR="00443C30" w:rsidRPr="005940EE" w:rsidRDefault="00443C30" w:rsidP="00443C30">
      <w:pPr>
        <w:pStyle w:val="ac"/>
        <w:widowControl w:val="0"/>
        <w:autoSpaceDE w:val="0"/>
        <w:autoSpaceDN w:val="0"/>
        <w:adjustRightInd w:val="0"/>
        <w:spacing w:before="26"/>
        <w:ind w:left="1798"/>
        <w:jc w:val="both"/>
        <w:rPr>
          <w:sz w:val="20"/>
          <w:szCs w:val="20"/>
        </w:rPr>
      </w:pPr>
    </w:p>
    <w:p w:rsidR="00A056B5" w:rsidRDefault="00443C30" w:rsidP="00A056B5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В случае неисполнения третьим лицом сделки, заключенной с ним комиссионером в интересах Комитента, комиссионер обязан немедленно сообщить об этом Комитенту, собрать необходимые доказательства, а также по требованию комитента передать ему права по такой сделке с соблюдением правил об уступке требования (</w:t>
      </w:r>
      <w:hyperlink r:id="rId9" w:tooltip="СТ 382 ГК РФ" w:history="1">
        <w:r w:rsidRPr="005940EE">
          <w:rPr>
            <w:sz w:val="20"/>
            <w:szCs w:val="20"/>
          </w:rPr>
          <w:t>статьи 382</w:t>
        </w:r>
      </w:hyperlink>
      <w:r w:rsidRPr="005940EE">
        <w:rPr>
          <w:sz w:val="20"/>
          <w:szCs w:val="20"/>
        </w:rPr>
        <w:t> - </w:t>
      </w:r>
      <w:hyperlink r:id="rId10" w:tooltip="СТ 386 ГК РФ" w:history="1">
        <w:r w:rsidRPr="005940EE">
          <w:rPr>
            <w:sz w:val="20"/>
            <w:szCs w:val="20"/>
          </w:rPr>
          <w:t>386</w:t>
        </w:r>
      </w:hyperlink>
      <w:r w:rsidRPr="005940EE">
        <w:rPr>
          <w:sz w:val="20"/>
          <w:szCs w:val="20"/>
        </w:rPr>
        <w:t>, </w:t>
      </w:r>
      <w:hyperlink r:id="rId11" w:tooltip="СТ 388 ГК РФ" w:history="1">
        <w:r w:rsidRPr="005940EE">
          <w:rPr>
            <w:sz w:val="20"/>
            <w:szCs w:val="20"/>
          </w:rPr>
          <w:t>388</w:t>
        </w:r>
      </w:hyperlink>
      <w:r w:rsidRPr="005940EE">
        <w:rPr>
          <w:sz w:val="20"/>
          <w:szCs w:val="20"/>
        </w:rPr>
        <w:t>, </w:t>
      </w:r>
      <w:hyperlink r:id="rId12" w:tooltip="СТ 389 ГК РФ" w:history="1">
        <w:r w:rsidRPr="005940EE">
          <w:rPr>
            <w:sz w:val="20"/>
            <w:szCs w:val="20"/>
          </w:rPr>
          <w:t>389</w:t>
        </w:r>
      </w:hyperlink>
      <w:r w:rsidRPr="005940EE">
        <w:rPr>
          <w:sz w:val="20"/>
          <w:szCs w:val="20"/>
        </w:rPr>
        <w:t xml:space="preserve"> ГК РФ).</w:t>
      </w:r>
    </w:p>
    <w:p w:rsidR="00A056B5" w:rsidRPr="00A056B5" w:rsidRDefault="00A056B5" w:rsidP="00A056B5">
      <w:pPr>
        <w:pStyle w:val="ac"/>
        <w:rPr>
          <w:sz w:val="20"/>
          <w:szCs w:val="20"/>
        </w:rPr>
      </w:pPr>
    </w:p>
    <w:p w:rsidR="00443C30" w:rsidRPr="00A056B5" w:rsidRDefault="00443C30" w:rsidP="00A056B5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Уступка прав Комитенту по сделке в таком случае допускается независимо от соглашения Комиссионера с третьим лицом, запрещающего или ограничивающего такую уступку. Это не освобождает Комиссионера от ответственности перед третьим лицом в связи с уступкой права в нарушение соглашения о ее запрете или об ограничении.</w:t>
      </w:r>
    </w:p>
    <w:p w:rsidR="00443C30" w:rsidRPr="005940EE" w:rsidRDefault="00443C30" w:rsidP="00443C30">
      <w:pPr>
        <w:pStyle w:val="ac"/>
        <w:rPr>
          <w:sz w:val="20"/>
          <w:szCs w:val="20"/>
        </w:rPr>
      </w:pPr>
    </w:p>
    <w:p w:rsidR="00503FBF" w:rsidRPr="005940EE" w:rsidRDefault="00373F48" w:rsidP="00575424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Передача Комиссионером товара Комитенту осуществляется </w:t>
      </w:r>
      <w:r w:rsidR="00503FBF" w:rsidRPr="005940EE">
        <w:rPr>
          <w:sz w:val="20"/>
          <w:szCs w:val="20"/>
        </w:rPr>
        <w:t>с пр</w:t>
      </w:r>
      <w:r w:rsidRPr="005940EE">
        <w:rPr>
          <w:sz w:val="20"/>
          <w:szCs w:val="20"/>
        </w:rPr>
        <w:t>едоставлением</w:t>
      </w:r>
      <w:r w:rsidR="00503FBF" w:rsidRPr="005940EE">
        <w:rPr>
          <w:sz w:val="20"/>
          <w:szCs w:val="20"/>
        </w:rPr>
        <w:t xml:space="preserve"> </w:t>
      </w:r>
      <w:r w:rsidR="006B545C">
        <w:rPr>
          <w:sz w:val="20"/>
          <w:szCs w:val="20"/>
        </w:rPr>
        <w:t xml:space="preserve">всех </w:t>
      </w:r>
      <w:r w:rsidR="006B545C" w:rsidRPr="005940EE">
        <w:rPr>
          <w:sz w:val="20"/>
          <w:szCs w:val="20"/>
        </w:rPr>
        <w:t>документов</w:t>
      </w:r>
      <w:r w:rsidR="006B545C">
        <w:rPr>
          <w:sz w:val="20"/>
          <w:szCs w:val="20"/>
        </w:rPr>
        <w:t>, предусмотренных действующим законодательством и правилами.</w:t>
      </w:r>
      <w:r w:rsidR="00503FBF" w:rsidRPr="005940EE">
        <w:rPr>
          <w:sz w:val="20"/>
          <w:szCs w:val="20"/>
        </w:rPr>
        <w:t xml:space="preserve"> </w:t>
      </w:r>
    </w:p>
    <w:p w:rsidR="00443C30" w:rsidRPr="005940EE" w:rsidRDefault="00443C30" w:rsidP="00443C30">
      <w:pPr>
        <w:pStyle w:val="ac"/>
        <w:rPr>
          <w:sz w:val="20"/>
          <w:szCs w:val="20"/>
        </w:rPr>
      </w:pPr>
    </w:p>
    <w:p w:rsidR="002462A4" w:rsidRPr="005940EE" w:rsidRDefault="002462A4" w:rsidP="002462A4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О</w:t>
      </w:r>
      <w:r w:rsidR="00503FBF" w:rsidRPr="005940EE">
        <w:rPr>
          <w:sz w:val="20"/>
          <w:szCs w:val="20"/>
        </w:rPr>
        <w:t xml:space="preserve">твечать перед Комитентом за утрату, недостачу или повреждение полученного им по Контракту товара Комитента в случае, если утрата, недостача или повреждение </w:t>
      </w:r>
      <w:r w:rsidRPr="005940EE">
        <w:rPr>
          <w:sz w:val="20"/>
          <w:szCs w:val="20"/>
        </w:rPr>
        <w:t>произошли по вине Комиссионера.</w:t>
      </w:r>
    </w:p>
    <w:p w:rsidR="009951ED" w:rsidRPr="005940EE" w:rsidRDefault="009951ED" w:rsidP="009951ED">
      <w:pPr>
        <w:pStyle w:val="ac"/>
        <w:rPr>
          <w:sz w:val="20"/>
          <w:szCs w:val="20"/>
        </w:rPr>
      </w:pPr>
    </w:p>
    <w:p w:rsidR="002462A4" w:rsidRDefault="002462A4" w:rsidP="002462A4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П</w:t>
      </w:r>
      <w:r w:rsidR="00503FBF" w:rsidRPr="005940EE">
        <w:rPr>
          <w:sz w:val="20"/>
          <w:szCs w:val="20"/>
        </w:rPr>
        <w:t>ринимать меры к охране прав Комитента на его тов</w:t>
      </w:r>
      <w:r w:rsidRPr="005940EE">
        <w:rPr>
          <w:sz w:val="20"/>
          <w:szCs w:val="20"/>
        </w:rPr>
        <w:t xml:space="preserve">ар, находящийся у Комиссионера. </w:t>
      </w:r>
    </w:p>
    <w:p w:rsidR="00A056B5" w:rsidRPr="00A056B5" w:rsidRDefault="00A056B5" w:rsidP="00A056B5">
      <w:pPr>
        <w:pStyle w:val="ac"/>
        <w:rPr>
          <w:sz w:val="20"/>
          <w:szCs w:val="20"/>
        </w:rPr>
      </w:pPr>
    </w:p>
    <w:p w:rsidR="00503FBF" w:rsidRPr="005940EE" w:rsidRDefault="002462A4" w:rsidP="002462A4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П</w:t>
      </w:r>
      <w:r w:rsidR="00503FBF" w:rsidRPr="005940EE">
        <w:rPr>
          <w:sz w:val="20"/>
          <w:szCs w:val="20"/>
        </w:rPr>
        <w:t xml:space="preserve">редставить Комитенту отчет Комиссионера о выполненной работе не позднее 30-дневного срока с момента передачи товара Комитенту с предоставлением Комитенту заверенных Комиссионером копий документов, подтверждающих расходы, понесенные Комиссионером в связи с исполнением настоящего Договора, в том числе: </w:t>
      </w:r>
    </w:p>
    <w:p w:rsidR="004A4226" w:rsidRPr="005940EE" w:rsidRDefault="004A4226" w:rsidP="004A4226">
      <w:pPr>
        <w:pStyle w:val="ac"/>
        <w:widowControl w:val="0"/>
        <w:autoSpaceDE w:val="0"/>
        <w:autoSpaceDN w:val="0"/>
        <w:adjustRightInd w:val="0"/>
        <w:ind w:left="1798"/>
        <w:jc w:val="both"/>
        <w:rPr>
          <w:sz w:val="20"/>
          <w:szCs w:val="20"/>
        </w:rPr>
      </w:pPr>
    </w:p>
    <w:p w:rsidR="00503FBF" w:rsidRPr="005940EE" w:rsidRDefault="00503FBF" w:rsidP="00503FB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платежных поручений, подтверждающих уплату НДС; </w:t>
      </w:r>
    </w:p>
    <w:p w:rsidR="00503FBF" w:rsidRPr="005940EE" w:rsidRDefault="00503FBF" w:rsidP="00503FB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 xml:space="preserve">платежных поручений, мемориальных ордеров, банковских выписок, подтверждающих покупку иностранной валюты, уплату комиссий банка при покупке иностранной валюты; </w:t>
      </w:r>
    </w:p>
    <w:p w:rsidR="00503FBF" w:rsidRPr="005940EE" w:rsidRDefault="00503FBF" w:rsidP="00503FB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актов и счетов-фактур по оказанным услугам хранения ЗТК и СВХ, таможенного брокера, транспортным услугам</w:t>
      </w:r>
    </w:p>
    <w:p w:rsidR="004A4226" w:rsidRPr="005940EE" w:rsidRDefault="004A4226" w:rsidP="00503FB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копий прочих договоров, накладных, актов и платежных документов.</w:t>
      </w:r>
    </w:p>
    <w:p w:rsidR="00443C30" w:rsidRPr="005940EE" w:rsidRDefault="00443C30" w:rsidP="00443C30">
      <w:pPr>
        <w:widowControl w:val="0"/>
        <w:autoSpaceDE w:val="0"/>
        <w:autoSpaceDN w:val="0"/>
        <w:adjustRightInd w:val="0"/>
        <w:ind w:left="2158"/>
        <w:jc w:val="both"/>
        <w:rPr>
          <w:sz w:val="20"/>
          <w:szCs w:val="20"/>
        </w:rPr>
      </w:pPr>
    </w:p>
    <w:p w:rsidR="00443C30" w:rsidRDefault="006B545C" w:rsidP="006B545C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spacing w:before="26"/>
        <w:jc w:val="both"/>
        <w:rPr>
          <w:b/>
          <w:sz w:val="22"/>
          <w:szCs w:val="22"/>
        </w:rPr>
      </w:pPr>
      <w:r w:rsidRPr="006B545C">
        <w:rPr>
          <w:b/>
          <w:sz w:val="22"/>
          <w:szCs w:val="22"/>
        </w:rPr>
        <w:t>Комиссионер имеет право:</w:t>
      </w:r>
    </w:p>
    <w:p w:rsidR="006B545C" w:rsidRPr="006B545C" w:rsidRDefault="006B545C" w:rsidP="006B545C">
      <w:pPr>
        <w:pStyle w:val="ac"/>
        <w:widowControl w:val="0"/>
        <w:autoSpaceDE w:val="0"/>
        <w:autoSpaceDN w:val="0"/>
        <w:adjustRightInd w:val="0"/>
        <w:spacing w:before="26"/>
        <w:ind w:left="899"/>
        <w:jc w:val="both"/>
        <w:rPr>
          <w:sz w:val="22"/>
          <w:szCs w:val="22"/>
        </w:rPr>
      </w:pPr>
    </w:p>
    <w:p w:rsidR="006B545C" w:rsidRPr="00101ACF" w:rsidRDefault="00443C30" w:rsidP="006B545C">
      <w:pPr>
        <w:pStyle w:val="ac"/>
        <w:numPr>
          <w:ilvl w:val="2"/>
          <w:numId w:val="9"/>
        </w:numPr>
        <w:rPr>
          <w:sz w:val="20"/>
          <w:szCs w:val="20"/>
        </w:rPr>
      </w:pPr>
      <w:r w:rsidRPr="00D7550A">
        <w:rPr>
          <w:sz w:val="20"/>
          <w:szCs w:val="20"/>
        </w:rPr>
        <w:t>Комиссионер вправе в соответствии со </w:t>
      </w:r>
      <w:hyperlink r:id="rId13" w:tooltip="СТ 359 ГК РФ" w:history="1">
        <w:r w:rsidRPr="00D7550A">
          <w:rPr>
            <w:sz w:val="20"/>
            <w:szCs w:val="20"/>
          </w:rPr>
          <w:t>статьей 359</w:t>
        </w:r>
      </w:hyperlink>
      <w:r w:rsidRPr="00D7550A">
        <w:rPr>
          <w:sz w:val="20"/>
          <w:szCs w:val="20"/>
        </w:rPr>
        <w:t> </w:t>
      </w:r>
      <w:r w:rsidR="003311E5" w:rsidRPr="00D7550A">
        <w:rPr>
          <w:sz w:val="20"/>
          <w:szCs w:val="20"/>
        </w:rPr>
        <w:t>ГК РФ</w:t>
      </w:r>
      <w:r w:rsidRPr="00D7550A">
        <w:rPr>
          <w:sz w:val="20"/>
          <w:szCs w:val="20"/>
        </w:rPr>
        <w:t xml:space="preserve"> удерживать находящ</w:t>
      </w:r>
      <w:r w:rsidR="003311E5" w:rsidRPr="00D7550A">
        <w:rPr>
          <w:sz w:val="20"/>
          <w:szCs w:val="20"/>
        </w:rPr>
        <w:t>ийся у него товар или ин</w:t>
      </w:r>
      <w:r w:rsidR="00D15366" w:rsidRPr="00D7550A">
        <w:rPr>
          <w:sz w:val="20"/>
          <w:szCs w:val="20"/>
        </w:rPr>
        <w:t>ое имущество</w:t>
      </w:r>
      <w:r w:rsidR="003311E5" w:rsidRPr="00D7550A">
        <w:rPr>
          <w:sz w:val="20"/>
          <w:szCs w:val="20"/>
        </w:rPr>
        <w:t>, котор</w:t>
      </w:r>
      <w:r w:rsidR="00D15366" w:rsidRPr="00D7550A">
        <w:rPr>
          <w:sz w:val="20"/>
          <w:szCs w:val="20"/>
        </w:rPr>
        <w:t>о</w:t>
      </w:r>
      <w:r w:rsidR="003311E5" w:rsidRPr="00D7550A">
        <w:rPr>
          <w:sz w:val="20"/>
          <w:szCs w:val="20"/>
        </w:rPr>
        <w:t>е подлеж</w:t>
      </w:r>
      <w:r w:rsidR="00D15366" w:rsidRPr="00D7550A">
        <w:rPr>
          <w:sz w:val="20"/>
          <w:szCs w:val="20"/>
        </w:rPr>
        <w:t>и</w:t>
      </w:r>
      <w:r w:rsidR="003311E5" w:rsidRPr="00D7550A">
        <w:rPr>
          <w:sz w:val="20"/>
          <w:szCs w:val="20"/>
        </w:rPr>
        <w:t>т передаче Комитенту либо лицу, указанному К</w:t>
      </w:r>
      <w:r w:rsidRPr="00D7550A">
        <w:rPr>
          <w:sz w:val="20"/>
          <w:szCs w:val="20"/>
        </w:rPr>
        <w:t>омитентом, в обеспечение своих требований по договору комиссии</w:t>
      </w:r>
      <w:r w:rsidR="00D7550A">
        <w:rPr>
          <w:sz w:val="20"/>
          <w:szCs w:val="20"/>
        </w:rPr>
        <w:t>.</w:t>
      </w:r>
      <w:r w:rsidR="00101ACF" w:rsidRPr="00101ACF">
        <w:rPr>
          <w:sz w:val="20"/>
          <w:szCs w:val="20"/>
        </w:rPr>
        <w:t xml:space="preserve"> </w:t>
      </w:r>
      <w:r w:rsidR="00A00461">
        <w:rPr>
          <w:sz w:val="20"/>
          <w:szCs w:val="20"/>
        </w:rPr>
        <w:t>Количество товара</w:t>
      </w:r>
      <w:r w:rsidR="00101ACF">
        <w:rPr>
          <w:sz w:val="20"/>
          <w:szCs w:val="20"/>
        </w:rPr>
        <w:t>, удерживаемое по да</w:t>
      </w:r>
      <w:r w:rsidR="00D7550A">
        <w:rPr>
          <w:sz w:val="20"/>
          <w:szCs w:val="20"/>
        </w:rPr>
        <w:t>н</w:t>
      </w:r>
      <w:r w:rsidR="00101ACF">
        <w:rPr>
          <w:sz w:val="20"/>
          <w:szCs w:val="20"/>
        </w:rPr>
        <w:t>ному пункту догово</w:t>
      </w:r>
      <w:r w:rsidR="00D7550A">
        <w:rPr>
          <w:sz w:val="20"/>
          <w:szCs w:val="20"/>
        </w:rPr>
        <w:t>р</w:t>
      </w:r>
      <w:r w:rsidR="00101ACF">
        <w:rPr>
          <w:sz w:val="20"/>
          <w:szCs w:val="20"/>
        </w:rPr>
        <w:t>а</w:t>
      </w:r>
      <w:r w:rsidR="00D7550A">
        <w:rPr>
          <w:sz w:val="20"/>
          <w:szCs w:val="20"/>
        </w:rPr>
        <w:t xml:space="preserve">, эквивалентно сумме </w:t>
      </w:r>
      <w:r w:rsidR="00D7550A">
        <w:rPr>
          <w:sz w:val="20"/>
          <w:szCs w:val="20"/>
        </w:rPr>
        <w:lastRenderedPageBreak/>
        <w:t>задолженности  по  до</w:t>
      </w:r>
      <w:r w:rsidR="00A00461">
        <w:rPr>
          <w:sz w:val="20"/>
          <w:szCs w:val="20"/>
        </w:rPr>
        <w:t>говору комиссии</w:t>
      </w:r>
      <w:r w:rsidR="00D7550A">
        <w:rPr>
          <w:sz w:val="20"/>
          <w:szCs w:val="20"/>
        </w:rPr>
        <w:t>,  в валюте и  по ценам, заявленным в инвойсе.</w:t>
      </w:r>
      <w:r w:rsidR="00101ACF">
        <w:rPr>
          <w:sz w:val="20"/>
          <w:szCs w:val="20"/>
        </w:rPr>
        <w:t xml:space="preserve"> </w:t>
      </w:r>
      <w:r w:rsidR="006B545C" w:rsidRPr="00101ACF">
        <w:rPr>
          <w:sz w:val="20"/>
          <w:szCs w:val="20"/>
        </w:rPr>
        <w:t>К</w:t>
      </w:r>
      <w:r w:rsidR="003311E5" w:rsidRPr="00101ACF">
        <w:rPr>
          <w:sz w:val="20"/>
          <w:szCs w:val="20"/>
        </w:rPr>
        <w:t>омиссионер вправе в соответствии со статьей 410 ГК РФ удержать причитающиеся ему по договору комиссии суммы из всех сумм, поступивших к нему за счет Комитента.</w:t>
      </w:r>
    </w:p>
    <w:p w:rsidR="006B545C" w:rsidRPr="006B545C" w:rsidRDefault="006B545C" w:rsidP="006B545C">
      <w:pPr>
        <w:pStyle w:val="ac"/>
        <w:rPr>
          <w:sz w:val="20"/>
          <w:szCs w:val="20"/>
        </w:rPr>
      </w:pPr>
    </w:p>
    <w:p w:rsidR="006B545C" w:rsidRDefault="006B545C" w:rsidP="006B545C">
      <w:pPr>
        <w:pStyle w:val="ac"/>
        <w:ind w:left="1798"/>
        <w:rPr>
          <w:sz w:val="20"/>
          <w:szCs w:val="20"/>
        </w:rPr>
      </w:pPr>
    </w:p>
    <w:p w:rsidR="006B545C" w:rsidRDefault="004A4226" w:rsidP="006B545C">
      <w:pPr>
        <w:pStyle w:val="ac"/>
        <w:numPr>
          <w:ilvl w:val="2"/>
          <w:numId w:val="9"/>
        </w:numPr>
        <w:rPr>
          <w:sz w:val="20"/>
          <w:szCs w:val="20"/>
        </w:rPr>
      </w:pPr>
      <w:r w:rsidRPr="006B545C">
        <w:rPr>
          <w:sz w:val="20"/>
          <w:szCs w:val="20"/>
        </w:rPr>
        <w:t>Если договор комиссии не был испо</w:t>
      </w:r>
      <w:r w:rsidR="003311E5" w:rsidRPr="006B545C">
        <w:rPr>
          <w:sz w:val="20"/>
          <w:szCs w:val="20"/>
        </w:rPr>
        <w:t>лнен по причинам, зависящим от Комитента, К</w:t>
      </w:r>
      <w:r w:rsidRPr="006B545C">
        <w:rPr>
          <w:sz w:val="20"/>
          <w:szCs w:val="20"/>
        </w:rPr>
        <w:t>омиссионер сохраняет право на комиссионное вознаграждение, а также на возмещение понесенных расходов.</w:t>
      </w:r>
    </w:p>
    <w:p w:rsidR="006B545C" w:rsidRDefault="006B545C" w:rsidP="006B545C">
      <w:pPr>
        <w:pStyle w:val="ac"/>
        <w:ind w:left="1798"/>
        <w:rPr>
          <w:sz w:val="20"/>
          <w:szCs w:val="20"/>
        </w:rPr>
      </w:pPr>
    </w:p>
    <w:p w:rsidR="00E84F8C" w:rsidRDefault="009951ED" w:rsidP="006B545C">
      <w:pPr>
        <w:pStyle w:val="ac"/>
        <w:numPr>
          <w:ilvl w:val="2"/>
          <w:numId w:val="9"/>
        </w:numPr>
        <w:rPr>
          <w:sz w:val="20"/>
          <w:szCs w:val="20"/>
        </w:rPr>
      </w:pPr>
      <w:r w:rsidRPr="006B545C">
        <w:rPr>
          <w:sz w:val="20"/>
          <w:szCs w:val="20"/>
        </w:rPr>
        <w:t>Комиссионе</w:t>
      </w:r>
      <w:r w:rsidR="007E328F" w:rsidRPr="006B545C">
        <w:rPr>
          <w:sz w:val="20"/>
          <w:szCs w:val="20"/>
        </w:rPr>
        <w:t>р вправе отступить от указаний К</w:t>
      </w:r>
      <w:r w:rsidRPr="006B545C">
        <w:rPr>
          <w:sz w:val="20"/>
          <w:szCs w:val="20"/>
        </w:rPr>
        <w:t>омитента, если по обстоятельствам дела это необ</w:t>
      </w:r>
      <w:r w:rsidR="007E328F" w:rsidRPr="006B545C">
        <w:rPr>
          <w:sz w:val="20"/>
          <w:szCs w:val="20"/>
        </w:rPr>
        <w:t>ходимо в интересах комитента и К</w:t>
      </w:r>
      <w:r w:rsidRPr="006B545C">
        <w:rPr>
          <w:sz w:val="20"/>
          <w:szCs w:val="20"/>
        </w:rPr>
        <w:t>омиссионер н</w:t>
      </w:r>
      <w:r w:rsidR="003311E5" w:rsidRPr="006B545C">
        <w:rPr>
          <w:sz w:val="20"/>
          <w:szCs w:val="20"/>
        </w:rPr>
        <w:t>е мог предварительно запросить К</w:t>
      </w:r>
      <w:r w:rsidRPr="006B545C">
        <w:rPr>
          <w:sz w:val="20"/>
          <w:szCs w:val="20"/>
        </w:rPr>
        <w:t>омитента либо не получил в разумный срок ответ на свой запрос. Комиссионер обязан уведомить комитента о допущенных отступлениях, как только уведомление стало возможным.</w:t>
      </w:r>
    </w:p>
    <w:p w:rsidR="006B545C" w:rsidRPr="006B545C" w:rsidRDefault="006B545C" w:rsidP="006B545C">
      <w:pPr>
        <w:pStyle w:val="ac"/>
        <w:ind w:left="1798"/>
        <w:rPr>
          <w:sz w:val="20"/>
          <w:szCs w:val="20"/>
        </w:rPr>
      </w:pPr>
    </w:p>
    <w:p w:rsidR="00911E0D" w:rsidRPr="005940EE" w:rsidRDefault="00911E0D" w:rsidP="00A056B5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940EE">
        <w:rPr>
          <w:b/>
          <w:sz w:val="22"/>
          <w:szCs w:val="22"/>
          <w:u w:val="single"/>
        </w:rPr>
        <w:t>ПРОЧИЕ УСЛОВИЯ</w:t>
      </w:r>
    </w:p>
    <w:p w:rsidR="003311E5" w:rsidRDefault="003311E5" w:rsidP="003311E5">
      <w:pPr>
        <w:pStyle w:val="ac"/>
        <w:widowControl w:val="0"/>
        <w:autoSpaceDE w:val="0"/>
        <w:autoSpaceDN w:val="0"/>
        <w:adjustRightInd w:val="0"/>
        <w:ind w:left="504"/>
        <w:jc w:val="both"/>
        <w:rPr>
          <w:sz w:val="22"/>
          <w:szCs w:val="22"/>
        </w:rPr>
      </w:pPr>
    </w:p>
    <w:p w:rsidR="00BC13B7" w:rsidRPr="005940EE" w:rsidRDefault="00BC13B7" w:rsidP="00BC13B7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Денежные средства, перечисленные Комитентом Комиссионеру для приобретения товара, а также товар, приобретенный Комиссионером для Комитента на указанные выше денежные средства, являются собственностью Комитента. Право собственности на товар, риск случайной гибели или порчи товара переходят к Комитенту с момента, указанного в Контракте.</w:t>
      </w:r>
    </w:p>
    <w:p w:rsidR="003311E5" w:rsidRPr="005940EE" w:rsidRDefault="003311E5" w:rsidP="00D93968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D93968" w:rsidRPr="005940EE" w:rsidRDefault="003311E5" w:rsidP="00D93968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Е</w:t>
      </w:r>
      <w:r w:rsidR="00D93968" w:rsidRPr="005940EE">
        <w:rPr>
          <w:sz w:val="20"/>
          <w:szCs w:val="20"/>
        </w:rPr>
        <w:t>сли при приеме К</w:t>
      </w:r>
      <w:r w:rsidRPr="005940EE">
        <w:rPr>
          <w:sz w:val="20"/>
          <w:szCs w:val="20"/>
        </w:rPr>
        <w:t xml:space="preserve">омиссионером имущества, поступившего к </w:t>
      </w:r>
      <w:r w:rsidR="00D93968" w:rsidRPr="005940EE">
        <w:rPr>
          <w:sz w:val="20"/>
          <w:szCs w:val="20"/>
        </w:rPr>
        <w:t>нему</w:t>
      </w:r>
      <w:r w:rsidRPr="005940EE">
        <w:rPr>
          <w:sz w:val="20"/>
          <w:szCs w:val="20"/>
        </w:rPr>
        <w:t xml:space="preserve"> для Комитента, в этом имуществе окажутся повреждения или недостача, которые могут быть замечены при наружном осмотре, а также в случае причинения кем-либо ущерба имуществу Комитента, находящемуся у К</w:t>
      </w:r>
      <w:r w:rsidR="00D93968" w:rsidRPr="005940EE">
        <w:rPr>
          <w:sz w:val="20"/>
          <w:szCs w:val="20"/>
        </w:rPr>
        <w:t>омиссионера, К</w:t>
      </w:r>
      <w:r w:rsidRPr="005940EE">
        <w:rPr>
          <w:sz w:val="20"/>
          <w:szCs w:val="20"/>
        </w:rPr>
        <w:t>омиссионер обяз</w:t>
      </w:r>
      <w:r w:rsidR="00D654AA">
        <w:rPr>
          <w:sz w:val="20"/>
          <w:szCs w:val="20"/>
        </w:rPr>
        <w:t>ан принять меры по охране прав К</w:t>
      </w:r>
      <w:r w:rsidRPr="005940EE">
        <w:rPr>
          <w:sz w:val="20"/>
          <w:szCs w:val="20"/>
        </w:rPr>
        <w:t>омитента, собрать необходимые доказательства и обо всем без проме</w:t>
      </w:r>
      <w:r w:rsidR="00D93968" w:rsidRPr="005940EE">
        <w:rPr>
          <w:sz w:val="20"/>
          <w:szCs w:val="20"/>
        </w:rPr>
        <w:t>дления сообщить К</w:t>
      </w:r>
      <w:r w:rsidRPr="005940EE">
        <w:rPr>
          <w:sz w:val="20"/>
          <w:szCs w:val="20"/>
        </w:rPr>
        <w:t>омитенту.</w:t>
      </w:r>
    </w:p>
    <w:p w:rsidR="00D93968" w:rsidRPr="005940EE" w:rsidRDefault="00D93968" w:rsidP="00D93968">
      <w:pPr>
        <w:pStyle w:val="ac"/>
        <w:rPr>
          <w:sz w:val="20"/>
          <w:szCs w:val="20"/>
        </w:rPr>
      </w:pPr>
    </w:p>
    <w:p w:rsidR="003311E5" w:rsidRPr="005940EE" w:rsidRDefault="003311E5" w:rsidP="00D93968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Комиссионер, не застраховавши</w:t>
      </w:r>
      <w:r w:rsidR="00D93968" w:rsidRPr="005940EE">
        <w:rPr>
          <w:sz w:val="20"/>
          <w:szCs w:val="20"/>
        </w:rPr>
        <w:t>й находящееся у него имущество К</w:t>
      </w:r>
      <w:r w:rsidRPr="005940EE">
        <w:rPr>
          <w:sz w:val="20"/>
          <w:szCs w:val="20"/>
        </w:rPr>
        <w:t xml:space="preserve">омитента, </w:t>
      </w:r>
      <w:r w:rsidR="00D93968" w:rsidRPr="005940EE">
        <w:rPr>
          <w:sz w:val="20"/>
          <w:szCs w:val="20"/>
        </w:rPr>
        <w:t>несет ответственность за это лишь в случаях, когда страхование этого имущества К</w:t>
      </w:r>
      <w:r w:rsidRPr="005940EE">
        <w:rPr>
          <w:sz w:val="20"/>
          <w:szCs w:val="20"/>
        </w:rPr>
        <w:t xml:space="preserve">омиссионером предусмотрено </w:t>
      </w:r>
      <w:r w:rsidR="00D93968" w:rsidRPr="005940EE">
        <w:rPr>
          <w:sz w:val="20"/>
          <w:szCs w:val="20"/>
        </w:rPr>
        <w:t>соответствующим Приложением к настоящему Д</w:t>
      </w:r>
      <w:r w:rsidRPr="005940EE">
        <w:rPr>
          <w:sz w:val="20"/>
          <w:szCs w:val="20"/>
        </w:rPr>
        <w:t>оговор</w:t>
      </w:r>
      <w:r w:rsidR="00D93968" w:rsidRPr="005940EE">
        <w:rPr>
          <w:sz w:val="20"/>
          <w:szCs w:val="20"/>
        </w:rPr>
        <w:t>у.</w:t>
      </w:r>
      <w:r w:rsidRPr="005940EE">
        <w:rPr>
          <w:sz w:val="20"/>
          <w:szCs w:val="20"/>
        </w:rPr>
        <w:t xml:space="preserve"> </w:t>
      </w:r>
    </w:p>
    <w:p w:rsidR="007E328F" w:rsidRPr="005940EE" w:rsidRDefault="007E328F" w:rsidP="007E328F">
      <w:pPr>
        <w:pStyle w:val="ac"/>
        <w:widowControl w:val="0"/>
        <w:autoSpaceDE w:val="0"/>
        <w:autoSpaceDN w:val="0"/>
        <w:adjustRightInd w:val="0"/>
        <w:ind w:left="504"/>
        <w:jc w:val="both"/>
        <w:rPr>
          <w:sz w:val="20"/>
          <w:szCs w:val="20"/>
        </w:rPr>
      </w:pPr>
    </w:p>
    <w:p w:rsidR="007E328F" w:rsidRPr="00233C08" w:rsidRDefault="007E328F" w:rsidP="007E328F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  <w:r w:rsidRPr="00233C08">
        <w:rPr>
          <w:sz w:val="20"/>
          <w:szCs w:val="20"/>
        </w:rPr>
        <w:t>Комиссионер не отвечает перед К</w:t>
      </w:r>
      <w:r w:rsidR="004A4226" w:rsidRPr="00233C08">
        <w:rPr>
          <w:sz w:val="20"/>
          <w:szCs w:val="20"/>
        </w:rPr>
        <w:t>омитентом за неисполнение третьим лицом сде</w:t>
      </w:r>
      <w:r w:rsidR="00BC13B7" w:rsidRPr="00233C08">
        <w:rPr>
          <w:sz w:val="20"/>
          <w:szCs w:val="20"/>
        </w:rPr>
        <w:t>лки, заключенной с ним за счет К</w:t>
      </w:r>
      <w:r w:rsidR="003311E5" w:rsidRPr="00233C08">
        <w:rPr>
          <w:sz w:val="20"/>
          <w:szCs w:val="20"/>
        </w:rPr>
        <w:t>омитента, кроме случаев, когда К</w:t>
      </w:r>
      <w:r w:rsidR="004A4226" w:rsidRPr="00233C08">
        <w:rPr>
          <w:sz w:val="20"/>
          <w:szCs w:val="20"/>
        </w:rPr>
        <w:t xml:space="preserve">омиссионер не проявил необходимой осмотрительности в выборе этого лица либо принял на себя ручательство за исполнение сделки </w:t>
      </w:r>
      <w:r w:rsidR="003311E5" w:rsidRPr="00233C08">
        <w:rPr>
          <w:sz w:val="20"/>
          <w:szCs w:val="20"/>
        </w:rPr>
        <w:t xml:space="preserve">третьим лицом </w:t>
      </w:r>
      <w:r w:rsidR="004A4226" w:rsidRPr="00233C08">
        <w:rPr>
          <w:sz w:val="20"/>
          <w:szCs w:val="20"/>
        </w:rPr>
        <w:t>(делькредере).</w:t>
      </w:r>
    </w:p>
    <w:p w:rsidR="007E328F" w:rsidRPr="005940EE" w:rsidRDefault="007E328F" w:rsidP="007E328F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</w:p>
    <w:p w:rsidR="00D93968" w:rsidRPr="005940EE" w:rsidRDefault="003311E5" w:rsidP="00D93968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  <w:r w:rsidRPr="005940EE">
        <w:rPr>
          <w:sz w:val="20"/>
          <w:szCs w:val="20"/>
        </w:rPr>
        <w:t>В случае, когда К</w:t>
      </w:r>
      <w:r w:rsidR="004A4226" w:rsidRPr="005940EE">
        <w:rPr>
          <w:sz w:val="20"/>
          <w:szCs w:val="20"/>
        </w:rPr>
        <w:t>омиссионер совершил сделку на условиях более выгодных</w:t>
      </w:r>
      <w:r w:rsidRPr="005940EE">
        <w:rPr>
          <w:sz w:val="20"/>
          <w:szCs w:val="20"/>
        </w:rPr>
        <w:t>, чем те, которые были согласованы с К</w:t>
      </w:r>
      <w:r w:rsidR="004A4226" w:rsidRPr="005940EE">
        <w:rPr>
          <w:sz w:val="20"/>
          <w:szCs w:val="20"/>
        </w:rPr>
        <w:t>омитентом, допол</w:t>
      </w:r>
      <w:r w:rsidRPr="005940EE">
        <w:rPr>
          <w:sz w:val="20"/>
          <w:szCs w:val="20"/>
        </w:rPr>
        <w:t>нительная выгода делится между Сторонами</w:t>
      </w:r>
      <w:r w:rsidR="004A4226" w:rsidRPr="005940EE">
        <w:rPr>
          <w:sz w:val="20"/>
          <w:szCs w:val="20"/>
        </w:rPr>
        <w:t xml:space="preserve"> поровну, если иное не предусмотрено соответствующим Приложением.</w:t>
      </w:r>
    </w:p>
    <w:p w:rsidR="005940EE" w:rsidRPr="005940EE" w:rsidRDefault="005940EE" w:rsidP="005940EE">
      <w:pPr>
        <w:pStyle w:val="ac"/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</w:p>
    <w:p w:rsidR="005940EE" w:rsidRPr="005940EE" w:rsidRDefault="005940EE" w:rsidP="005940E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940EE">
        <w:rPr>
          <w:sz w:val="20"/>
          <w:szCs w:val="20"/>
        </w:rPr>
        <w:t>В случае объявления Комиссионера несостоятельным (банкротом) его права и обязанности по сделкам, заключенным им для Комитента во исполнение указаний последнего, переходят к Комитенту.</w:t>
      </w:r>
    </w:p>
    <w:p w:rsidR="005940EE" w:rsidRDefault="005940EE" w:rsidP="005940EE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503FBF" w:rsidRPr="00847825" w:rsidRDefault="00503FBF" w:rsidP="00BC13B7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7825">
        <w:rPr>
          <w:b/>
          <w:sz w:val="22"/>
          <w:szCs w:val="22"/>
          <w:u w:val="single"/>
        </w:rPr>
        <w:t>РАСЧЕТЫ И ОТВЕТСТВЕННОСТЬ ПО ДОГОВОРУ</w:t>
      </w:r>
    </w:p>
    <w:p w:rsidR="00BC13B7" w:rsidRPr="00BC13B7" w:rsidRDefault="00BC13B7" w:rsidP="00BC13B7">
      <w:pPr>
        <w:pStyle w:val="ac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4D0E" w:rsidRPr="00847825" w:rsidRDefault="00503FBF" w:rsidP="00AB3C06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За исполнение поручения, предусмотренного настоящим Договором и Приложениями к нему, Комитент уплачивает Комиссионеру вознаграждение</w:t>
      </w:r>
      <w:r w:rsidR="002E4D0E" w:rsidRPr="00847825">
        <w:rPr>
          <w:sz w:val="20"/>
          <w:szCs w:val="20"/>
        </w:rPr>
        <w:t xml:space="preserve"> в течение трех рабочих дней с даты выставления счета Комиссионером. Р</w:t>
      </w:r>
      <w:r w:rsidRPr="00847825">
        <w:rPr>
          <w:sz w:val="20"/>
          <w:szCs w:val="20"/>
        </w:rPr>
        <w:t xml:space="preserve">азмер </w:t>
      </w:r>
      <w:r w:rsidR="002E4D0E" w:rsidRPr="00847825">
        <w:rPr>
          <w:sz w:val="20"/>
          <w:szCs w:val="20"/>
        </w:rPr>
        <w:t xml:space="preserve">вознаграждения </w:t>
      </w:r>
      <w:r w:rsidRPr="00847825">
        <w:rPr>
          <w:sz w:val="20"/>
          <w:szCs w:val="20"/>
        </w:rPr>
        <w:t>согласован Сторонами в соответствующем П</w:t>
      </w:r>
      <w:r w:rsidR="002E4D0E" w:rsidRPr="00847825">
        <w:rPr>
          <w:sz w:val="20"/>
          <w:szCs w:val="20"/>
        </w:rPr>
        <w:t>риложении к настоящему Договору.</w:t>
      </w:r>
    </w:p>
    <w:p w:rsidR="00AB3C06" w:rsidRPr="00847825" w:rsidRDefault="00503FBF" w:rsidP="002E4D0E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 </w:t>
      </w:r>
    </w:p>
    <w:p w:rsidR="00503FBF" w:rsidRPr="00847825" w:rsidRDefault="00503FBF" w:rsidP="00AB3C06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Сумма вознаграждения будет перечисляться Комиссионеру Комитентом отдельно от денежных средств, перечисляемых для исполнения поручения по настоящему Договору. </w:t>
      </w:r>
    </w:p>
    <w:p w:rsidR="00AB3C06" w:rsidRPr="00847825" w:rsidRDefault="00AB3C06" w:rsidP="00AB3C06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2E4D0E" w:rsidRPr="00847825" w:rsidRDefault="00503FBF" w:rsidP="00AB3C06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Комитент возмещает Комиссионеру </w:t>
      </w:r>
      <w:r w:rsidR="002E4D0E" w:rsidRPr="00847825">
        <w:rPr>
          <w:sz w:val="20"/>
          <w:szCs w:val="20"/>
        </w:rPr>
        <w:t xml:space="preserve">все расходы, понесенные </w:t>
      </w:r>
      <w:r w:rsidR="00354486" w:rsidRPr="00847825">
        <w:rPr>
          <w:sz w:val="20"/>
          <w:szCs w:val="20"/>
        </w:rPr>
        <w:t>последним</w:t>
      </w:r>
      <w:r w:rsidR="002E4D0E" w:rsidRPr="00847825">
        <w:rPr>
          <w:sz w:val="20"/>
          <w:szCs w:val="20"/>
        </w:rPr>
        <w:t xml:space="preserve"> в связи с исполнен</w:t>
      </w:r>
      <w:r w:rsidR="005B7A6C" w:rsidRPr="00847825">
        <w:rPr>
          <w:sz w:val="20"/>
          <w:szCs w:val="20"/>
        </w:rPr>
        <w:t>ием условий на</w:t>
      </w:r>
      <w:r w:rsidR="00857B2F" w:rsidRPr="00847825">
        <w:rPr>
          <w:sz w:val="20"/>
          <w:szCs w:val="20"/>
        </w:rPr>
        <w:t>стоящего Договора, в том числе:</w:t>
      </w:r>
    </w:p>
    <w:p w:rsidR="002E4D0E" w:rsidRPr="00847825" w:rsidRDefault="002E4D0E" w:rsidP="002E4D0E">
      <w:pPr>
        <w:pStyle w:val="ac"/>
        <w:rPr>
          <w:sz w:val="20"/>
          <w:szCs w:val="20"/>
        </w:rPr>
      </w:pPr>
    </w:p>
    <w:p w:rsidR="002E4D0E" w:rsidRPr="00847825" w:rsidRDefault="005B7A6C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р</w:t>
      </w:r>
      <w:r w:rsidR="002E4D0E" w:rsidRPr="00847825">
        <w:rPr>
          <w:sz w:val="20"/>
          <w:szCs w:val="20"/>
        </w:rPr>
        <w:t>асход</w:t>
      </w:r>
      <w:r w:rsidRPr="00847825">
        <w:rPr>
          <w:sz w:val="20"/>
          <w:szCs w:val="20"/>
        </w:rPr>
        <w:t>ы, связанные с приобретением иностранной валюты и</w:t>
      </w:r>
      <w:r w:rsidR="002E4D0E" w:rsidRPr="00847825">
        <w:rPr>
          <w:sz w:val="20"/>
          <w:szCs w:val="20"/>
        </w:rPr>
        <w:t xml:space="preserve"> осуществлени</w:t>
      </w:r>
      <w:r w:rsidRPr="00847825">
        <w:rPr>
          <w:sz w:val="20"/>
          <w:szCs w:val="20"/>
        </w:rPr>
        <w:t>ем</w:t>
      </w:r>
      <w:r w:rsidR="002E4D0E" w:rsidRPr="00847825">
        <w:rPr>
          <w:sz w:val="20"/>
          <w:szCs w:val="20"/>
        </w:rPr>
        <w:t xml:space="preserve"> </w:t>
      </w:r>
      <w:r w:rsidR="002E4D0E" w:rsidRPr="00847825">
        <w:rPr>
          <w:sz w:val="20"/>
          <w:szCs w:val="20"/>
        </w:rPr>
        <w:lastRenderedPageBreak/>
        <w:t>банковских о</w:t>
      </w:r>
      <w:r w:rsidRPr="00847825">
        <w:rPr>
          <w:sz w:val="20"/>
          <w:szCs w:val="20"/>
        </w:rPr>
        <w:t>пераций с целью оплаты за товар;</w:t>
      </w:r>
    </w:p>
    <w:p w:rsidR="002E4D0E" w:rsidRPr="00847825" w:rsidRDefault="002E4D0E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транспортные расходы</w:t>
      </w:r>
      <w:r w:rsidR="005B7A6C" w:rsidRPr="00847825">
        <w:rPr>
          <w:sz w:val="20"/>
          <w:szCs w:val="20"/>
        </w:rPr>
        <w:t>;</w:t>
      </w:r>
    </w:p>
    <w:p w:rsidR="005B7A6C" w:rsidRPr="00847825" w:rsidRDefault="005B7A6C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расходы на хранение и обработку товара;</w:t>
      </w:r>
    </w:p>
    <w:p w:rsidR="002E4D0E" w:rsidRPr="00847825" w:rsidRDefault="005B7A6C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ра</w:t>
      </w:r>
      <w:r w:rsidR="002E4D0E" w:rsidRPr="00847825">
        <w:rPr>
          <w:sz w:val="20"/>
          <w:szCs w:val="20"/>
        </w:rPr>
        <w:t>сходы на</w:t>
      </w:r>
      <w:r w:rsidR="00503FBF" w:rsidRPr="00847825">
        <w:rPr>
          <w:sz w:val="20"/>
          <w:szCs w:val="20"/>
        </w:rPr>
        <w:t xml:space="preserve"> </w:t>
      </w:r>
      <w:r w:rsidR="002E4D0E" w:rsidRPr="00847825">
        <w:rPr>
          <w:sz w:val="20"/>
          <w:szCs w:val="20"/>
        </w:rPr>
        <w:t>таможенное</w:t>
      </w:r>
      <w:r w:rsidR="00503FBF" w:rsidRPr="00847825">
        <w:rPr>
          <w:sz w:val="20"/>
          <w:szCs w:val="20"/>
        </w:rPr>
        <w:t xml:space="preserve"> оформлению товара в Российской Федерации;</w:t>
      </w:r>
    </w:p>
    <w:p w:rsidR="005B7A6C" w:rsidRPr="00847825" w:rsidRDefault="005B7A6C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расходы на хранение</w:t>
      </w:r>
      <w:r w:rsidR="00503FBF" w:rsidRPr="00847825">
        <w:rPr>
          <w:sz w:val="20"/>
          <w:szCs w:val="20"/>
        </w:rPr>
        <w:t xml:space="preserve"> в </w:t>
      </w:r>
      <w:r w:rsidR="002E4D0E" w:rsidRPr="00847825">
        <w:rPr>
          <w:sz w:val="20"/>
          <w:szCs w:val="20"/>
        </w:rPr>
        <w:t>зоне таможенного контроля (ЗТК)</w:t>
      </w:r>
      <w:r w:rsidR="00503FBF" w:rsidRPr="00847825">
        <w:rPr>
          <w:sz w:val="20"/>
          <w:szCs w:val="20"/>
        </w:rPr>
        <w:t xml:space="preserve"> и</w:t>
      </w:r>
      <w:r w:rsidR="002E4D0E" w:rsidRPr="00847825">
        <w:rPr>
          <w:sz w:val="20"/>
          <w:szCs w:val="20"/>
        </w:rPr>
        <w:t xml:space="preserve"> на складе временного хранения (СВХ)</w:t>
      </w:r>
      <w:r w:rsidR="00503FBF" w:rsidRPr="00847825">
        <w:rPr>
          <w:sz w:val="20"/>
          <w:szCs w:val="20"/>
        </w:rPr>
        <w:t xml:space="preserve">; </w:t>
      </w:r>
    </w:p>
    <w:p w:rsidR="005B7A6C" w:rsidRPr="00847825" w:rsidRDefault="005B7A6C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услуги таможенного представителя;</w:t>
      </w:r>
    </w:p>
    <w:p w:rsidR="005B7A6C" w:rsidRPr="00847825" w:rsidRDefault="005B7A6C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расходы на получение необходимых согласований, сертификатов, разрешений, паспортов и прочих документов, необходимых для выполнения настоящего договора;</w:t>
      </w:r>
    </w:p>
    <w:p w:rsidR="002E4D0E" w:rsidRPr="00847825" w:rsidRDefault="005B7A6C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курсовые разницы;</w:t>
      </w:r>
      <w:r w:rsidR="00503FBF" w:rsidRPr="00847825">
        <w:rPr>
          <w:sz w:val="20"/>
          <w:szCs w:val="20"/>
        </w:rPr>
        <w:t xml:space="preserve"> </w:t>
      </w:r>
    </w:p>
    <w:p w:rsidR="002E4D0E" w:rsidRPr="00847825" w:rsidRDefault="00503FBF" w:rsidP="005B7A6C">
      <w:pPr>
        <w:pStyle w:val="ac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иные расходы</w:t>
      </w:r>
      <w:r w:rsidR="005B7A6C" w:rsidRPr="00847825">
        <w:rPr>
          <w:sz w:val="20"/>
          <w:szCs w:val="20"/>
        </w:rPr>
        <w:t>, предварительно согласованные с Комитентом, или такие, которые были обусловлены необходимостью</w:t>
      </w:r>
      <w:r w:rsidR="00592FC9">
        <w:rPr>
          <w:sz w:val="20"/>
          <w:szCs w:val="20"/>
        </w:rPr>
        <w:t>,</w:t>
      </w:r>
      <w:r w:rsidR="005B7A6C" w:rsidRPr="00847825">
        <w:rPr>
          <w:sz w:val="20"/>
          <w:szCs w:val="20"/>
        </w:rPr>
        <w:t xml:space="preserve"> и качественное выполнение Комитентом своих обяза</w:t>
      </w:r>
      <w:r w:rsidR="00592FC9">
        <w:rPr>
          <w:sz w:val="20"/>
          <w:szCs w:val="20"/>
        </w:rPr>
        <w:t xml:space="preserve">тельств, без </w:t>
      </w:r>
      <w:proofErr w:type="spellStart"/>
      <w:r w:rsidR="00592FC9">
        <w:rPr>
          <w:sz w:val="20"/>
          <w:szCs w:val="20"/>
        </w:rPr>
        <w:t>понесения</w:t>
      </w:r>
      <w:proofErr w:type="spellEnd"/>
      <w:r w:rsidR="00592FC9">
        <w:rPr>
          <w:sz w:val="20"/>
          <w:szCs w:val="20"/>
        </w:rPr>
        <w:t xml:space="preserve"> оных, было</w:t>
      </w:r>
      <w:r w:rsidRPr="00847825">
        <w:rPr>
          <w:sz w:val="20"/>
          <w:szCs w:val="20"/>
        </w:rPr>
        <w:t xml:space="preserve"> </w:t>
      </w:r>
      <w:r w:rsidR="009E55E0" w:rsidRPr="00847825">
        <w:rPr>
          <w:sz w:val="20"/>
          <w:szCs w:val="20"/>
        </w:rPr>
        <w:t xml:space="preserve">бы </w:t>
      </w:r>
      <w:r w:rsidR="005B7A6C" w:rsidRPr="00847825">
        <w:rPr>
          <w:sz w:val="20"/>
          <w:szCs w:val="20"/>
        </w:rPr>
        <w:t>невозможно.</w:t>
      </w:r>
    </w:p>
    <w:p w:rsidR="005B7A6C" w:rsidRPr="00847825" w:rsidRDefault="005B7A6C" w:rsidP="009E55E0">
      <w:pPr>
        <w:pStyle w:val="ac"/>
        <w:widowControl w:val="0"/>
        <w:autoSpaceDE w:val="0"/>
        <w:autoSpaceDN w:val="0"/>
        <w:adjustRightInd w:val="0"/>
        <w:ind w:left="2160"/>
        <w:jc w:val="both"/>
        <w:rPr>
          <w:sz w:val="20"/>
          <w:szCs w:val="20"/>
        </w:rPr>
      </w:pPr>
    </w:p>
    <w:p w:rsidR="009E55E0" w:rsidRPr="00847825" w:rsidRDefault="009E55E0" w:rsidP="009E55E0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Комитент возмещает Комиссионеру предстоящие расходы в следующие сроки:</w:t>
      </w:r>
    </w:p>
    <w:p w:rsidR="0085578F" w:rsidRPr="00847825" w:rsidRDefault="0085578F" w:rsidP="0085578F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9E55E0" w:rsidRPr="00847825" w:rsidRDefault="009E55E0" w:rsidP="0085578F">
      <w:pPr>
        <w:pStyle w:val="ac"/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Для предстоящих платежей Комиссионера в иностранной валюте – не позднее, чем за 6 рабочих дней до даты предстоящего платежа, на основании предварительного ориентировочного счета Комиссионера, выставленного не позднее, чем за 10 рабочих дней до предстоящего платежа.</w:t>
      </w:r>
    </w:p>
    <w:p w:rsidR="0085578F" w:rsidRDefault="009E55E0" w:rsidP="0085578F">
      <w:pPr>
        <w:pStyle w:val="ac"/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Для прочих </w:t>
      </w:r>
      <w:r w:rsidR="0085578F" w:rsidRPr="00847825">
        <w:rPr>
          <w:sz w:val="20"/>
          <w:szCs w:val="20"/>
        </w:rPr>
        <w:t xml:space="preserve">предстоящих </w:t>
      </w:r>
      <w:r w:rsidRPr="00847825">
        <w:rPr>
          <w:sz w:val="20"/>
          <w:szCs w:val="20"/>
        </w:rPr>
        <w:t xml:space="preserve">платежей – не позднее, чем за 3 рабочих дня до предстоящего платежа на основании предварительного ориентировочного счета Комиссионера, выставленного не позднее, чем за 6 рабочих дней до предстоящего платежа. </w:t>
      </w:r>
    </w:p>
    <w:p w:rsidR="00D654AA" w:rsidRPr="00D654AA" w:rsidRDefault="00D654AA" w:rsidP="00D654AA">
      <w:pPr>
        <w:pStyle w:val="ac"/>
        <w:widowControl w:val="0"/>
        <w:numPr>
          <w:ilvl w:val="2"/>
          <w:numId w:val="20"/>
        </w:numPr>
        <w:autoSpaceDE w:val="0"/>
        <w:autoSpaceDN w:val="0"/>
        <w:adjustRightInd w:val="0"/>
        <w:spacing w:before="26"/>
        <w:jc w:val="both"/>
        <w:rPr>
          <w:sz w:val="20"/>
          <w:szCs w:val="20"/>
        </w:rPr>
      </w:pPr>
      <w:r w:rsidRPr="00D654AA">
        <w:rPr>
          <w:sz w:val="20"/>
          <w:szCs w:val="20"/>
        </w:rPr>
        <w:t>Такие счета носят ориентировочный характер, поскольку в процессе выполнения обязательств могут возникать обстоятельства, способные повлиять на окончательную стоимость товара и услуг, приобретаемых Комиссионером в интересах Комитента. К таким обстоятельствам, в частности, может относиться курсовая разница между предполагаемым курсом приобретения валюты Ком</w:t>
      </w:r>
      <w:r w:rsidR="00C545E6">
        <w:rPr>
          <w:sz w:val="20"/>
          <w:szCs w:val="20"/>
        </w:rPr>
        <w:t>иссионером и фактическим, а так</w:t>
      </w:r>
      <w:r w:rsidRPr="00D654AA">
        <w:rPr>
          <w:sz w:val="20"/>
          <w:szCs w:val="20"/>
        </w:rPr>
        <w:t>же фактический объем услуг и их состав, необходимый для выполнения настоящего Договора.</w:t>
      </w:r>
    </w:p>
    <w:p w:rsidR="00D654AA" w:rsidRPr="00847825" w:rsidRDefault="00D654AA" w:rsidP="00D654AA">
      <w:pPr>
        <w:pStyle w:val="ac"/>
        <w:widowControl w:val="0"/>
        <w:autoSpaceDE w:val="0"/>
        <w:autoSpaceDN w:val="0"/>
        <w:adjustRightInd w:val="0"/>
        <w:ind w:left="2160"/>
        <w:jc w:val="both"/>
        <w:rPr>
          <w:sz w:val="20"/>
          <w:szCs w:val="20"/>
        </w:rPr>
      </w:pPr>
    </w:p>
    <w:p w:rsidR="00503FBF" w:rsidRDefault="00503FBF" w:rsidP="00AB3C06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Не позднее каждого 15 числа месяца, следующего за сверяемым кварталом или в течение 3 рабочих дней с момента получения акта сверки взаимных расчетов от второй Стороны, Стороны подписывают акт сверки взаимных расчетов. </w:t>
      </w:r>
      <w:r w:rsidR="00D654AA">
        <w:rPr>
          <w:sz w:val="20"/>
          <w:szCs w:val="20"/>
        </w:rPr>
        <w:t xml:space="preserve"> При выявлении </w:t>
      </w:r>
      <w:r w:rsidR="00847825">
        <w:rPr>
          <w:sz w:val="20"/>
          <w:szCs w:val="20"/>
        </w:rPr>
        <w:t>:</w:t>
      </w:r>
    </w:p>
    <w:p w:rsidR="00847825" w:rsidRPr="00847825" w:rsidRDefault="00847825" w:rsidP="00847825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6B545C" w:rsidRPr="006B545C" w:rsidRDefault="00A52822" w:rsidP="006B545C">
      <w:pPr>
        <w:pStyle w:val="ac"/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D654AA" w:rsidRPr="006B545C">
        <w:rPr>
          <w:sz w:val="20"/>
          <w:szCs w:val="20"/>
        </w:rPr>
        <w:t xml:space="preserve">адолженности </w:t>
      </w:r>
      <w:r w:rsidR="00503FBF" w:rsidRPr="006B545C">
        <w:rPr>
          <w:sz w:val="20"/>
          <w:szCs w:val="20"/>
        </w:rPr>
        <w:t xml:space="preserve">в пользу Комитента, Комиссионер обязуется погасить задолженность в течение 3 рабочих дней с момента подписания Сторонами акта сверки взаимных расчетов. </w:t>
      </w:r>
      <w:r w:rsidR="00D654AA" w:rsidRPr="006B545C">
        <w:rPr>
          <w:sz w:val="20"/>
          <w:szCs w:val="20"/>
        </w:rPr>
        <w:t>По согласованию Сторон</w:t>
      </w:r>
      <w:r w:rsidR="00503FBF" w:rsidRPr="006B545C">
        <w:rPr>
          <w:sz w:val="20"/>
          <w:szCs w:val="20"/>
        </w:rPr>
        <w:t xml:space="preserve"> задолженность может быть зачислена в счет будущих оплат </w:t>
      </w:r>
      <w:r w:rsidR="00D654AA" w:rsidRPr="006B545C">
        <w:rPr>
          <w:sz w:val="20"/>
          <w:szCs w:val="20"/>
        </w:rPr>
        <w:t xml:space="preserve">Комитента </w:t>
      </w:r>
      <w:r w:rsidR="00503FBF" w:rsidRPr="006B545C">
        <w:rPr>
          <w:sz w:val="20"/>
          <w:szCs w:val="20"/>
        </w:rPr>
        <w:t xml:space="preserve">по настоящему Договору; </w:t>
      </w:r>
    </w:p>
    <w:p w:rsidR="00503FBF" w:rsidRPr="006B545C" w:rsidRDefault="00D654AA" w:rsidP="006B545C">
      <w:pPr>
        <w:pStyle w:val="ac"/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B545C">
        <w:rPr>
          <w:sz w:val="20"/>
          <w:szCs w:val="20"/>
        </w:rPr>
        <w:t xml:space="preserve">задолженности </w:t>
      </w:r>
      <w:r w:rsidR="00503FBF" w:rsidRPr="006B545C">
        <w:rPr>
          <w:sz w:val="20"/>
          <w:szCs w:val="20"/>
        </w:rPr>
        <w:t xml:space="preserve">в пользу Комиссионера, Комитент обязуется погасить </w:t>
      </w:r>
      <w:r w:rsidRPr="006B545C">
        <w:rPr>
          <w:sz w:val="20"/>
          <w:szCs w:val="20"/>
        </w:rPr>
        <w:t>ее</w:t>
      </w:r>
      <w:r w:rsidR="00503FBF" w:rsidRPr="006B545C">
        <w:rPr>
          <w:sz w:val="20"/>
          <w:szCs w:val="20"/>
        </w:rPr>
        <w:t xml:space="preserve"> в течение 3 рабочих дней с момента подписания Сторонами акта сверки взаимных расчетов. </w:t>
      </w:r>
    </w:p>
    <w:p w:rsidR="00847825" w:rsidRPr="00847825" w:rsidRDefault="00847825" w:rsidP="00847825">
      <w:pPr>
        <w:pStyle w:val="ac"/>
        <w:widowControl w:val="0"/>
        <w:autoSpaceDE w:val="0"/>
        <w:autoSpaceDN w:val="0"/>
        <w:adjustRightInd w:val="0"/>
        <w:ind w:left="3240"/>
        <w:jc w:val="both"/>
        <w:rPr>
          <w:sz w:val="20"/>
          <w:szCs w:val="20"/>
        </w:rPr>
      </w:pPr>
    </w:p>
    <w:p w:rsidR="00503FBF" w:rsidRDefault="00503FBF" w:rsidP="00AB3C06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В случае неисполнения или ненадлежащего исполнения одной из сторон обязательств по настоящему Договору, виновная сторона обязана возместить причиненные таким неисполнением убытки другой стороне. </w:t>
      </w:r>
    </w:p>
    <w:p w:rsidR="00847825" w:rsidRPr="00847825" w:rsidRDefault="00847825" w:rsidP="00847825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503FBF" w:rsidRPr="00847825" w:rsidRDefault="00503FBF" w:rsidP="00AB3C06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ущерба, и может служить основанием досрочного прекращения настоящего Договора по инициативе добросовестной стороны.</w:t>
      </w:r>
    </w:p>
    <w:p w:rsidR="00503FBF" w:rsidRPr="00847825" w:rsidRDefault="00503FBF" w:rsidP="00503F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3FBF" w:rsidRPr="00847825" w:rsidRDefault="00503FBF" w:rsidP="00847825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7825">
        <w:rPr>
          <w:b/>
          <w:sz w:val="22"/>
          <w:szCs w:val="22"/>
          <w:u w:val="single"/>
        </w:rPr>
        <w:t>ФОРС-МАЖОР</w:t>
      </w:r>
    </w:p>
    <w:p w:rsidR="00847825" w:rsidRPr="00847825" w:rsidRDefault="00847825" w:rsidP="00847825">
      <w:pPr>
        <w:pStyle w:val="ac"/>
        <w:widowControl w:val="0"/>
        <w:autoSpaceDE w:val="0"/>
        <w:autoSpaceDN w:val="0"/>
        <w:adjustRightInd w:val="0"/>
        <w:ind w:left="360"/>
        <w:rPr>
          <w:b/>
          <w:sz w:val="22"/>
          <w:szCs w:val="22"/>
          <w:u w:val="single"/>
        </w:rPr>
      </w:pPr>
    </w:p>
    <w:p w:rsidR="00503FBF" w:rsidRPr="00847825" w:rsidRDefault="00503FBF" w:rsidP="005F360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</w:t>
      </w:r>
      <w:r w:rsidR="00847825" w:rsidRPr="00847825">
        <w:rPr>
          <w:sz w:val="20"/>
          <w:szCs w:val="20"/>
        </w:rPr>
        <w:t>стоятельств непреодолимой силы.</w:t>
      </w:r>
    </w:p>
    <w:p w:rsidR="00503FBF" w:rsidRPr="00847825" w:rsidRDefault="00503FBF" w:rsidP="005F360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Под непреодолимой силой понимаются внешние и чрезвычайные события, которые возникли после заключения настоящего Договора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от стороны, подвергшейся действию непреодолимой силы. </w:t>
      </w:r>
    </w:p>
    <w:p w:rsidR="00503FBF" w:rsidRPr="00847825" w:rsidRDefault="00503FBF" w:rsidP="005F360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Непреодолимой силой признаются следующие события: землетрясение, наводнение, пожар, </w:t>
      </w:r>
      <w:r w:rsidRPr="00847825">
        <w:rPr>
          <w:sz w:val="20"/>
          <w:szCs w:val="20"/>
        </w:rPr>
        <w:lastRenderedPageBreak/>
        <w:t xml:space="preserve">эпидемии, природные и техногенные катастрофы, аварии на транспорте, война и военные действия, решения правительства, центральных и местных органов власти. </w:t>
      </w:r>
    </w:p>
    <w:p w:rsidR="00503FBF" w:rsidRPr="00847825" w:rsidRDefault="00503FBF" w:rsidP="005F360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При наступлении обстоятельств, указанных в </w:t>
      </w:r>
      <w:proofErr w:type="spellStart"/>
      <w:r w:rsidRPr="00847825">
        <w:rPr>
          <w:sz w:val="20"/>
          <w:szCs w:val="20"/>
        </w:rPr>
        <w:t>п.п</w:t>
      </w:r>
      <w:proofErr w:type="spellEnd"/>
      <w:r w:rsidRPr="00847825">
        <w:rPr>
          <w:sz w:val="20"/>
          <w:szCs w:val="20"/>
        </w:rPr>
        <w:t>. 4.2, 4.3 настоящего Договора каждая сторона должна без промедления известить о них в письменном виде другую сторону. Если сторона не направит или несвоевременно направит извещение, предусмотренное в настоящем пункте, то она обязана возместить второй стороне понесенные ею убытки.</w:t>
      </w:r>
    </w:p>
    <w:p w:rsidR="00503FBF" w:rsidRPr="00847825" w:rsidRDefault="00503FBF" w:rsidP="005F360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Если обстоятельства непреодолимой силы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03FBF" w:rsidRPr="0057628A" w:rsidRDefault="00503FBF" w:rsidP="00503F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3FBF" w:rsidRPr="00847825" w:rsidRDefault="00503FBF" w:rsidP="00847825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7825">
        <w:rPr>
          <w:b/>
          <w:sz w:val="22"/>
          <w:szCs w:val="22"/>
          <w:u w:val="single"/>
        </w:rPr>
        <w:t>РАЗРЕШЕНИЕ СПОРОВ</w:t>
      </w:r>
    </w:p>
    <w:p w:rsidR="005F360E" w:rsidRPr="005F360E" w:rsidRDefault="005F360E" w:rsidP="005F360E">
      <w:pPr>
        <w:pStyle w:val="ac"/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03FBF" w:rsidRPr="00847825" w:rsidRDefault="00503FBF" w:rsidP="005F360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>Во всем, что не урегулировано настоящим Договором, стороны руководствуются положениями г</w:t>
      </w:r>
      <w:r w:rsidR="00847825" w:rsidRPr="00847825">
        <w:rPr>
          <w:sz w:val="20"/>
          <w:szCs w:val="20"/>
        </w:rPr>
        <w:t>лавы 51 Гражданского кодекса РФ и другими нормами действующего законодательства РФ.</w:t>
      </w:r>
      <w:r w:rsidRPr="00847825">
        <w:rPr>
          <w:sz w:val="20"/>
          <w:szCs w:val="20"/>
        </w:rPr>
        <w:t xml:space="preserve"> </w:t>
      </w:r>
    </w:p>
    <w:p w:rsidR="00503FBF" w:rsidRPr="00847825" w:rsidRDefault="00503FBF" w:rsidP="005F360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7825">
        <w:rPr>
          <w:sz w:val="20"/>
          <w:szCs w:val="20"/>
        </w:rPr>
        <w:t xml:space="preserve">Все споры и разногласия, которые могут возникнуть между сторонами из настоящего Договора или по его поводу, Стороны будут стремиться разрешить путем </w:t>
      </w:r>
      <w:r w:rsidR="00847825">
        <w:rPr>
          <w:sz w:val="20"/>
          <w:szCs w:val="20"/>
        </w:rPr>
        <w:t>переговоров</w:t>
      </w:r>
      <w:r w:rsidRPr="00847825">
        <w:rPr>
          <w:sz w:val="20"/>
          <w:szCs w:val="20"/>
        </w:rPr>
        <w:t xml:space="preserve">. </w:t>
      </w:r>
    </w:p>
    <w:p w:rsidR="00503FBF" w:rsidRPr="00847825" w:rsidRDefault="00847825" w:rsidP="005F360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Если в процессе переговоров Стороны не приходят к соглашению</w:t>
      </w:r>
      <w:r w:rsidR="00503FBF" w:rsidRPr="00847825">
        <w:rPr>
          <w:sz w:val="20"/>
          <w:szCs w:val="20"/>
        </w:rPr>
        <w:t>, споры решаются в судебном порядке по месту нахождения истца.</w:t>
      </w:r>
    </w:p>
    <w:p w:rsidR="005940EE" w:rsidRDefault="005940EE" w:rsidP="005940EE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503FBF" w:rsidRPr="006B545C" w:rsidRDefault="00745D28" w:rsidP="005940EE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B545C">
        <w:rPr>
          <w:b/>
          <w:sz w:val="22"/>
          <w:szCs w:val="22"/>
          <w:u w:val="single"/>
        </w:rPr>
        <w:t>СРОКИ ДЕЙСТВИЯ И УСЛОВИЯ ПРЕКРАЩЕНИЯ</w:t>
      </w:r>
      <w:r w:rsidR="00503FBF" w:rsidRPr="006B545C">
        <w:rPr>
          <w:b/>
          <w:sz w:val="22"/>
          <w:szCs w:val="22"/>
          <w:u w:val="single"/>
        </w:rPr>
        <w:t xml:space="preserve"> ДОГОВОРА</w:t>
      </w:r>
    </w:p>
    <w:p w:rsidR="005940EE" w:rsidRPr="005940EE" w:rsidRDefault="005940EE" w:rsidP="005940EE">
      <w:pPr>
        <w:pStyle w:val="ac"/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503FBF" w:rsidRPr="00A056B5" w:rsidRDefault="00503FBF" w:rsidP="005940E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Настоящий Договор вступает в силу с момента подписания и д</w:t>
      </w:r>
      <w:r w:rsidR="00745D28" w:rsidRPr="00A056B5">
        <w:rPr>
          <w:sz w:val="20"/>
          <w:szCs w:val="20"/>
        </w:rPr>
        <w:t>ействует без ограничения срока.</w:t>
      </w:r>
    </w:p>
    <w:p w:rsidR="005940EE" w:rsidRPr="00A056B5" w:rsidRDefault="005940EE" w:rsidP="005940EE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857B2F" w:rsidRDefault="00A00461" w:rsidP="008C7B4D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прекращается:</w:t>
      </w:r>
    </w:p>
    <w:p w:rsidR="008C7B4D" w:rsidRPr="008C7B4D" w:rsidRDefault="008C7B4D" w:rsidP="008C7B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0EE" w:rsidRPr="00A056B5" w:rsidRDefault="00857B2F" w:rsidP="005940EE">
      <w:pPr>
        <w:pStyle w:val="ac"/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Коми</w:t>
      </w:r>
      <w:r w:rsidR="00B72794" w:rsidRPr="00A056B5">
        <w:rPr>
          <w:sz w:val="20"/>
          <w:szCs w:val="20"/>
        </w:rPr>
        <w:t xml:space="preserve">тентом. </w:t>
      </w:r>
    </w:p>
    <w:p w:rsidR="00745D28" w:rsidRPr="00A056B5" w:rsidRDefault="00745D28" w:rsidP="00745D28">
      <w:pPr>
        <w:pStyle w:val="ac"/>
        <w:widowControl w:val="0"/>
        <w:autoSpaceDE w:val="0"/>
        <w:autoSpaceDN w:val="0"/>
        <w:adjustRightInd w:val="0"/>
        <w:ind w:left="2160"/>
        <w:jc w:val="both"/>
        <w:rPr>
          <w:sz w:val="20"/>
          <w:szCs w:val="20"/>
        </w:rPr>
      </w:pPr>
    </w:p>
    <w:p w:rsidR="00B72794" w:rsidRPr="00A056B5" w:rsidRDefault="00745D28" w:rsidP="005940EE">
      <w:pPr>
        <w:pStyle w:val="ac"/>
        <w:widowControl w:val="0"/>
        <w:numPr>
          <w:ilvl w:val="3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В случае прекращения действия настоящего Договора по инициативе Комитента, он</w:t>
      </w:r>
      <w:r w:rsidR="00B72794" w:rsidRPr="00A056B5">
        <w:rPr>
          <w:sz w:val="20"/>
          <w:szCs w:val="20"/>
        </w:rPr>
        <w:t xml:space="preserve"> обязан уведомить Комиссионера о своем решении в срок не менее 45 календарных дней. В этом случае Комитент обязан выплатить Комиссионеру вознаграждение за сделки, совершенные им до прекращения договора, а также возместить Комиссионеру понесенные им до прекращения договора расходы.</w:t>
      </w:r>
    </w:p>
    <w:p w:rsidR="00B72794" w:rsidRPr="00A056B5" w:rsidRDefault="00B72794" w:rsidP="005940EE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857B2F" w:rsidRPr="00A056B5" w:rsidRDefault="00B72794" w:rsidP="005940EE">
      <w:pPr>
        <w:pStyle w:val="ac"/>
        <w:widowControl w:val="0"/>
        <w:numPr>
          <w:ilvl w:val="3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 xml:space="preserve">В случае отмены поручения </w:t>
      </w:r>
      <w:r w:rsidR="005940EE" w:rsidRPr="00A056B5">
        <w:rPr>
          <w:sz w:val="20"/>
          <w:szCs w:val="20"/>
        </w:rPr>
        <w:t xml:space="preserve">или извещения Комиссионера о прекращении Договора </w:t>
      </w:r>
      <w:r w:rsidRPr="00A056B5">
        <w:rPr>
          <w:sz w:val="20"/>
          <w:szCs w:val="20"/>
        </w:rPr>
        <w:t>Комитент обязан незамедлительно распорядиться своим находящимся в ведении Комиссионера имуществом. Если Комитент не выполнит эту обязанность, Комиссионер вправе сдать имущество на хранение за счет Комитента либо продать его по возможно более выгодной для Комитента цене.</w:t>
      </w:r>
    </w:p>
    <w:p w:rsidR="005F360E" w:rsidRPr="00A056B5" w:rsidRDefault="005F360E" w:rsidP="005940EE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A056B5" w:rsidRPr="00A056B5" w:rsidRDefault="00B72794" w:rsidP="005940EE">
      <w:pPr>
        <w:pStyle w:val="ac"/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Комиссионером.</w:t>
      </w:r>
    </w:p>
    <w:p w:rsidR="005940EE" w:rsidRPr="00A056B5" w:rsidRDefault="00B72794" w:rsidP="00A056B5">
      <w:pPr>
        <w:pStyle w:val="ac"/>
        <w:widowControl w:val="0"/>
        <w:autoSpaceDE w:val="0"/>
        <w:autoSpaceDN w:val="0"/>
        <w:adjustRightInd w:val="0"/>
        <w:ind w:left="216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 xml:space="preserve"> </w:t>
      </w:r>
    </w:p>
    <w:p w:rsidR="005F360E" w:rsidRPr="00A056B5" w:rsidRDefault="00B72794" w:rsidP="005940EE">
      <w:pPr>
        <w:pStyle w:val="ac"/>
        <w:widowControl w:val="0"/>
        <w:numPr>
          <w:ilvl w:val="3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П</w:t>
      </w:r>
      <w:r w:rsidR="00503FBF" w:rsidRPr="00A056B5">
        <w:rPr>
          <w:sz w:val="20"/>
          <w:szCs w:val="20"/>
        </w:rPr>
        <w:t xml:space="preserve">ри </w:t>
      </w:r>
      <w:r w:rsidRPr="00A056B5">
        <w:rPr>
          <w:sz w:val="20"/>
          <w:szCs w:val="20"/>
        </w:rPr>
        <w:t>прекращении действия настоящего Договора по инициативе Комиссионера, последний обязан известить Комитента об этом в срок не менее 45 календарных дней</w:t>
      </w:r>
      <w:r w:rsidR="00C545E6">
        <w:rPr>
          <w:sz w:val="20"/>
          <w:szCs w:val="20"/>
        </w:rPr>
        <w:t>, а так</w:t>
      </w:r>
      <w:r w:rsidR="005F360E" w:rsidRPr="00A056B5">
        <w:rPr>
          <w:sz w:val="20"/>
          <w:szCs w:val="20"/>
        </w:rPr>
        <w:t xml:space="preserve">же </w:t>
      </w:r>
      <w:r w:rsidRPr="00A056B5">
        <w:rPr>
          <w:sz w:val="20"/>
          <w:szCs w:val="20"/>
        </w:rPr>
        <w:t>выполнить все действующие на момент</w:t>
      </w:r>
      <w:r w:rsidR="00503FBF" w:rsidRPr="00A056B5">
        <w:rPr>
          <w:sz w:val="20"/>
          <w:szCs w:val="20"/>
        </w:rPr>
        <w:t xml:space="preserve"> </w:t>
      </w:r>
      <w:r w:rsidR="005F360E" w:rsidRPr="00A056B5">
        <w:rPr>
          <w:sz w:val="20"/>
          <w:szCs w:val="20"/>
        </w:rPr>
        <w:t>извещения поручения</w:t>
      </w:r>
      <w:r w:rsidR="00503FBF" w:rsidRPr="00A056B5">
        <w:rPr>
          <w:sz w:val="20"/>
          <w:szCs w:val="20"/>
        </w:rPr>
        <w:t xml:space="preserve"> Комитента</w:t>
      </w:r>
      <w:r w:rsidR="005F360E" w:rsidRPr="00A056B5">
        <w:rPr>
          <w:sz w:val="20"/>
          <w:szCs w:val="20"/>
        </w:rPr>
        <w:t>, включая передачу</w:t>
      </w:r>
      <w:r w:rsidR="00503FBF" w:rsidRPr="00A056B5">
        <w:rPr>
          <w:sz w:val="20"/>
          <w:szCs w:val="20"/>
        </w:rPr>
        <w:t xml:space="preserve"> всех предусмотренных настоящим Договором документов в рамках по</w:t>
      </w:r>
      <w:r w:rsidR="005F360E" w:rsidRPr="00A056B5">
        <w:rPr>
          <w:sz w:val="20"/>
          <w:szCs w:val="20"/>
        </w:rPr>
        <w:t xml:space="preserve">дписанных сторонами Приложений. </w:t>
      </w:r>
      <w:r w:rsidR="00E77B0F">
        <w:rPr>
          <w:sz w:val="20"/>
          <w:szCs w:val="20"/>
        </w:rPr>
        <w:t xml:space="preserve"> </w:t>
      </w:r>
      <w:r w:rsidR="005F360E" w:rsidRPr="00A056B5">
        <w:rPr>
          <w:sz w:val="20"/>
          <w:szCs w:val="20"/>
        </w:rPr>
        <w:t>Действие Настоящего договора прекращается не ранее исполнения этого условия. Комиссионер обязан принять меры, необходимые для обеспечения сохранности имущества Комитента.</w:t>
      </w:r>
    </w:p>
    <w:p w:rsidR="005940EE" w:rsidRPr="00A056B5" w:rsidRDefault="005F360E" w:rsidP="005940EE">
      <w:pPr>
        <w:pStyle w:val="ac"/>
        <w:widowControl w:val="0"/>
        <w:numPr>
          <w:ilvl w:val="3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 xml:space="preserve">В этом случае Комитент обязан незамедлительно распорядиться своим находящимся в ведении комиссионера имуществом в </w:t>
      </w:r>
      <w:r w:rsidR="005940EE" w:rsidRPr="00A056B5">
        <w:rPr>
          <w:sz w:val="20"/>
          <w:szCs w:val="20"/>
        </w:rPr>
        <w:t xml:space="preserve">течение </w:t>
      </w:r>
      <w:r w:rsidRPr="00A056B5">
        <w:rPr>
          <w:sz w:val="20"/>
          <w:szCs w:val="20"/>
        </w:rPr>
        <w:t>трех дней со дня получения уведомления об отказе Ко</w:t>
      </w:r>
      <w:r w:rsidR="005940EE" w:rsidRPr="00A056B5">
        <w:rPr>
          <w:sz w:val="20"/>
          <w:szCs w:val="20"/>
        </w:rPr>
        <w:t xml:space="preserve">миссионера исполнить поручение или о прекращении настоящего Договора. </w:t>
      </w:r>
      <w:r w:rsidRPr="00A056B5">
        <w:rPr>
          <w:sz w:val="20"/>
          <w:szCs w:val="20"/>
        </w:rPr>
        <w:t>Если он не выполн</w:t>
      </w:r>
      <w:r w:rsidR="005940EE" w:rsidRPr="00A056B5">
        <w:rPr>
          <w:sz w:val="20"/>
          <w:szCs w:val="20"/>
        </w:rPr>
        <w:t>ит эту обязанность, К</w:t>
      </w:r>
      <w:r w:rsidRPr="00A056B5">
        <w:rPr>
          <w:sz w:val="20"/>
          <w:szCs w:val="20"/>
        </w:rPr>
        <w:t>омиссионер вправе сдать</w:t>
      </w:r>
      <w:r w:rsidR="005940EE" w:rsidRPr="00A056B5">
        <w:rPr>
          <w:sz w:val="20"/>
          <w:szCs w:val="20"/>
        </w:rPr>
        <w:t xml:space="preserve"> имущество на хранение за счет К</w:t>
      </w:r>
      <w:r w:rsidRPr="00A056B5">
        <w:rPr>
          <w:sz w:val="20"/>
          <w:szCs w:val="20"/>
        </w:rPr>
        <w:t xml:space="preserve">омитента либо продать его </w:t>
      </w:r>
      <w:r w:rsidR="005940EE" w:rsidRPr="00A056B5">
        <w:rPr>
          <w:sz w:val="20"/>
          <w:szCs w:val="20"/>
        </w:rPr>
        <w:t>по возможно более выгодной для К</w:t>
      </w:r>
      <w:r w:rsidRPr="00A056B5">
        <w:rPr>
          <w:sz w:val="20"/>
          <w:szCs w:val="20"/>
        </w:rPr>
        <w:t>омитента цене.</w:t>
      </w:r>
    </w:p>
    <w:p w:rsidR="005F360E" w:rsidRPr="00A056B5" w:rsidRDefault="005F360E" w:rsidP="005940EE">
      <w:pPr>
        <w:pStyle w:val="ac"/>
        <w:widowControl w:val="0"/>
        <w:numPr>
          <w:ilvl w:val="3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Комиссионер, отказавшийся от исполнения поручения, сохраняет право на комиссионное вознаграждение за сделки, совершенные им до прекращения договора, а также на возмещение понесенных до этого момента расходов.</w:t>
      </w:r>
    </w:p>
    <w:p w:rsidR="00A056B5" w:rsidRPr="00A056B5" w:rsidRDefault="00A056B5" w:rsidP="00A056B5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503FBF" w:rsidRPr="00A056B5" w:rsidRDefault="00A056B5" w:rsidP="005940E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 xml:space="preserve">По соглашению Сторон. </w:t>
      </w:r>
      <w:r w:rsidR="00503FBF" w:rsidRPr="00A056B5">
        <w:rPr>
          <w:sz w:val="20"/>
          <w:szCs w:val="20"/>
        </w:rPr>
        <w:t xml:space="preserve"> </w:t>
      </w:r>
    </w:p>
    <w:p w:rsidR="00A056B5" w:rsidRPr="00A056B5" w:rsidRDefault="00A056B5" w:rsidP="00A056B5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503FBF" w:rsidRPr="00A056B5" w:rsidRDefault="00A056B5" w:rsidP="005940EE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П</w:t>
      </w:r>
      <w:r w:rsidR="00503FBF" w:rsidRPr="00A056B5">
        <w:rPr>
          <w:sz w:val="20"/>
          <w:szCs w:val="20"/>
        </w:rPr>
        <w:t>о иным основаниям, предусмотренным действующим законодательством.</w:t>
      </w:r>
      <w:r w:rsidRPr="00A056B5">
        <w:rPr>
          <w:sz w:val="20"/>
          <w:szCs w:val="20"/>
        </w:rPr>
        <w:t xml:space="preserve"> </w:t>
      </w:r>
    </w:p>
    <w:p w:rsidR="00A056B5" w:rsidRPr="00A056B5" w:rsidRDefault="00A056B5" w:rsidP="00A056B5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056B5" w:rsidRDefault="00503FBF" w:rsidP="00A056B5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056B5">
        <w:rPr>
          <w:b/>
          <w:sz w:val="22"/>
          <w:szCs w:val="22"/>
          <w:u w:val="single"/>
        </w:rPr>
        <w:t>ЗАКЛЮЧИТЕЛЪНЫЕ ПОЛОЖЕНИЯ</w:t>
      </w:r>
    </w:p>
    <w:p w:rsidR="00A056B5" w:rsidRPr="00A056B5" w:rsidRDefault="00A056B5" w:rsidP="00A056B5">
      <w:pPr>
        <w:pStyle w:val="ac"/>
        <w:widowControl w:val="0"/>
        <w:autoSpaceDE w:val="0"/>
        <w:autoSpaceDN w:val="0"/>
        <w:adjustRightInd w:val="0"/>
        <w:ind w:left="360"/>
        <w:rPr>
          <w:b/>
          <w:sz w:val="22"/>
          <w:szCs w:val="22"/>
          <w:u w:val="single"/>
        </w:rPr>
      </w:pPr>
    </w:p>
    <w:p w:rsidR="00A056B5" w:rsidRDefault="00503FBF" w:rsidP="00A056B5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 xml:space="preserve">Если иное не предусмотрено настоящим Договором или действующим законодательством,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на то представителями сторон. </w:t>
      </w:r>
    </w:p>
    <w:p w:rsidR="00A056B5" w:rsidRPr="00A056B5" w:rsidRDefault="00A056B5" w:rsidP="00A056B5">
      <w:pPr>
        <w:pStyle w:val="ac"/>
        <w:widowControl w:val="0"/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503FBF" w:rsidRPr="00A056B5" w:rsidRDefault="00A056B5" w:rsidP="00A056B5">
      <w:pPr>
        <w:pStyle w:val="ac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56B5">
        <w:rPr>
          <w:sz w:val="20"/>
          <w:szCs w:val="20"/>
        </w:rPr>
        <w:t>Н</w:t>
      </w:r>
      <w:r w:rsidR="00503FBF" w:rsidRPr="00A056B5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03FBF" w:rsidRPr="0057628A" w:rsidRDefault="00503FBF" w:rsidP="00503F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3FBF" w:rsidRPr="00A056B5" w:rsidRDefault="00A056B5" w:rsidP="00A056B5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056B5">
        <w:rPr>
          <w:b/>
          <w:sz w:val="22"/>
          <w:szCs w:val="22"/>
          <w:u w:val="single"/>
        </w:rPr>
        <w:t>9</w:t>
      </w:r>
      <w:r w:rsidR="00503FBF" w:rsidRPr="00A056B5">
        <w:rPr>
          <w:b/>
          <w:sz w:val="22"/>
          <w:szCs w:val="22"/>
          <w:u w:val="single"/>
        </w:rPr>
        <w:t>. АДРЕСА, БАНКОВСКИЕ РЕКВИЗИТЫ И ПОДПИСИ ПРЕДСТАВИТЕЛЕЙ СТОРОН</w:t>
      </w:r>
    </w:p>
    <w:p w:rsidR="00503FBF" w:rsidRPr="0057628A" w:rsidRDefault="00503FBF" w:rsidP="00503FBF">
      <w:pPr>
        <w:widowControl w:val="0"/>
        <w:autoSpaceDE w:val="0"/>
        <w:autoSpaceDN w:val="0"/>
        <w:adjustRightInd w:val="0"/>
        <w:ind w:firstLine="1847"/>
        <w:jc w:val="both"/>
        <w:rPr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A00461" w:rsidTr="001C625D">
        <w:tc>
          <w:tcPr>
            <w:tcW w:w="4503" w:type="dxa"/>
            <w:hideMark/>
          </w:tcPr>
          <w:p w:rsidR="00A00461" w:rsidRDefault="00A00461" w:rsidP="001C625D">
            <w:pPr>
              <w:ind w:right="-8"/>
              <w:jc w:val="both"/>
              <w:rPr>
                <w:b/>
                <w:sz w:val="22"/>
                <w:szCs w:val="22"/>
                <w:lang w:eastAsia="en-US"/>
              </w:rPr>
            </w:pPr>
            <w:r w:rsidRPr="001B4825">
              <w:rPr>
                <w:b/>
                <w:sz w:val="22"/>
                <w:szCs w:val="22"/>
                <w:lang w:eastAsia="en-US"/>
              </w:rPr>
              <w:t>КОМИССИОНЕР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  <w:hideMark/>
          </w:tcPr>
          <w:p w:rsidR="00A00461" w:rsidRDefault="00A00461" w:rsidP="001C625D">
            <w:pPr>
              <w:ind w:right="-8"/>
              <w:jc w:val="both"/>
              <w:rPr>
                <w:b/>
                <w:sz w:val="22"/>
                <w:szCs w:val="22"/>
                <w:lang w:eastAsia="en-US"/>
              </w:rPr>
            </w:pPr>
            <w:r w:rsidRPr="001B4825">
              <w:rPr>
                <w:b/>
                <w:sz w:val="22"/>
                <w:szCs w:val="22"/>
                <w:lang w:eastAsia="en-US"/>
              </w:rPr>
              <w:t>КОМИТЕНТ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00461" w:rsidTr="001C625D">
        <w:tc>
          <w:tcPr>
            <w:tcW w:w="4503" w:type="dxa"/>
          </w:tcPr>
          <w:p w:rsidR="00A00461" w:rsidRDefault="00A00461" w:rsidP="001C625D">
            <w:pPr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ООО «ЗЕНИТ ЛОГИСТИК»</w:t>
            </w:r>
          </w:p>
          <w:p w:rsidR="00A00461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Юр. адрес: 127018, г. Москва, Сущевский вал, д. 16, стр. 5, этаж 3, пом. 3</w:t>
            </w:r>
          </w:p>
          <w:p w:rsidR="00A00461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9715288070</w:t>
            </w:r>
          </w:p>
          <w:p w:rsidR="00A00461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  771501001</w:t>
            </w:r>
          </w:p>
          <w:p w:rsidR="00A00461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5167746486606</w:t>
            </w:r>
          </w:p>
          <w:p w:rsidR="00A00461" w:rsidRPr="00A317EE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  <w:r w:rsidRPr="00A317EE">
              <w:rPr>
                <w:sz w:val="22"/>
                <w:szCs w:val="22"/>
                <w:lang w:eastAsia="en-US"/>
              </w:rPr>
              <w:t>р/с 40702810038000190442</w:t>
            </w:r>
          </w:p>
          <w:p w:rsidR="00A00461" w:rsidRPr="00A317EE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  <w:r w:rsidRPr="00A317EE">
              <w:rPr>
                <w:sz w:val="22"/>
                <w:szCs w:val="22"/>
                <w:lang w:eastAsia="en-US"/>
              </w:rPr>
              <w:t>в ПАО «СБЕРБАНК»</w:t>
            </w:r>
            <w:r>
              <w:rPr>
                <w:sz w:val="22"/>
                <w:szCs w:val="22"/>
                <w:lang w:eastAsia="en-US"/>
              </w:rPr>
              <w:t xml:space="preserve"> Москва</w:t>
            </w:r>
          </w:p>
          <w:p w:rsidR="00A00461" w:rsidRPr="00A317EE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  <w:r w:rsidRPr="00A317EE">
              <w:rPr>
                <w:sz w:val="22"/>
                <w:szCs w:val="22"/>
                <w:lang w:eastAsia="en-US"/>
              </w:rPr>
              <w:t>к/с 30101810400000000225</w:t>
            </w:r>
          </w:p>
          <w:p w:rsidR="00A00461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  <w:r w:rsidRPr="00A317EE">
              <w:rPr>
                <w:sz w:val="22"/>
                <w:szCs w:val="22"/>
                <w:lang w:eastAsia="en-US"/>
              </w:rPr>
              <w:t>БИК 044525225</w:t>
            </w:r>
          </w:p>
          <w:p w:rsidR="00A00461" w:rsidRDefault="00A00461" w:rsidP="001C625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A00461" w:rsidRDefault="00A00461" w:rsidP="001C625D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00461" w:rsidTr="001C625D">
        <w:tc>
          <w:tcPr>
            <w:tcW w:w="4503" w:type="dxa"/>
          </w:tcPr>
          <w:p w:rsidR="00A00461" w:rsidRDefault="00A00461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Генеральный директор</w:t>
            </w:r>
          </w:p>
          <w:p w:rsidR="00A00461" w:rsidRDefault="00A00461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ООО «ЗЕНИТ ЛОГИСТИК»</w:t>
            </w:r>
          </w:p>
          <w:p w:rsidR="00A00461" w:rsidRDefault="00A00461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</w:p>
          <w:p w:rsidR="00A00461" w:rsidRDefault="00A00461" w:rsidP="001400A5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______________________/Сергеев </w:t>
            </w:r>
            <w:r w:rsidR="001400A5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1400A5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./</w:t>
            </w:r>
          </w:p>
        </w:tc>
        <w:tc>
          <w:tcPr>
            <w:tcW w:w="4819" w:type="dxa"/>
          </w:tcPr>
          <w:p w:rsidR="00A00461" w:rsidRDefault="00A00461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Генеральный директор </w:t>
            </w:r>
          </w:p>
          <w:p w:rsidR="00A00461" w:rsidRDefault="00A00461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«________»</w:t>
            </w:r>
          </w:p>
          <w:p w:rsidR="00A00461" w:rsidRDefault="00A00461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</w:p>
          <w:p w:rsidR="00A00461" w:rsidRDefault="00A00461" w:rsidP="001C625D">
            <w:pPr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 /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____________/</w:t>
            </w:r>
          </w:p>
        </w:tc>
      </w:tr>
    </w:tbl>
    <w:p w:rsidR="00503FBF" w:rsidRDefault="00503FBF"/>
    <w:sectPr w:rsidR="00503FBF" w:rsidSect="00D13415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C" w:rsidRDefault="00C97EDC" w:rsidP="00503FBF">
      <w:r>
        <w:separator/>
      </w:r>
    </w:p>
  </w:endnote>
  <w:endnote w:type="continuationSeparator" w:id="0">
    <w:p w:rsidR="00C97EDC" w:rsidRDefault="00C97EDC" w:rsidP="005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267414158"/>
      <w:docPartObj>
        <w:docPartGallery w:val="Page Numbers (Bottom of Page)"/>
        <w:docPartUnique/>
      </w:docPartObj>
    </w:sdtPr>
    <w:sdtEndPr/>
    <w:sdtContent>
      <w:p w:rsidR="00C57D40" w:rsidRPr="0041384B" w:rsidRDefault="005C0E6D" w:rsidP="0041384B">
        <w:pPr>
          <w:pStyle w:val="a7"/>
          <w:ind w:firstLine="4248"/>
          <w:rPr>
            <w:sz w:val="14"/>
          </w:rPr>
        </w:pPr>
        <w:r>
          <w:rPr>
            <w:noProof/>
            <w:sz w:val="14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61605" cy="190500"/>
                  <wp:effectExtent l="9525" t="9525" r="10795" b="0"/>
                  <wp:wrapNone/>
                  <wp:docPr id="2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61605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0C1" w:rsidRDefault="002D199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A10B5" w:rsidRPr="00FA10B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16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2" o:spid="_x0000_s1026" style="position:absolute;left:0;text-align:left;margin-left:0;margin-top:0;width:611.15pt;height:15pt;z-index:25166950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8420C1" w:rsidRDefault="002D199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A10B5" w:rsidRPr="00FA10B5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14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5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    <v:shape id="AutoShape 16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14167"/>
      <w:docPartObj>
        <w:docPartGallery w:val="Page Numbers (Bottom of Page)"/>
        <w:docPartUnique/>
      </w:docPartObj>
    </w:sdtPr>
    <w:sdtEndPr/>
    <w:sdtContent>
      <w:p w:rsidR="00602F7B" w:rsidRDefault="002D199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20C1" w:rsidRDefault="008420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BF" w:rsidRPr="00602F7B" w:rsidRDefault="00602F7B" w:rsidP="00602F7B">
    <w:pPr>
      <w:pStyle w:val="a7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C" w:rsidRDefault="00C97EDC" w:rsidP="00503FBF">
      <w:r>
        <w:separator/>
      </w:r>
    </w:p>
  </w:footnote>
  <w:footnote w:type="continuationSeparator" w:id="0">
    <w:p w:rsidR="00C97EDC" w:rsidRDefault="00C97EDC" w:rsidP="0050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28"/>
      <w:gridCol w:w="4843"/>
    </w:tblGrid>
    <w:tr w:rsidR="00C57D40" w:rsidRPr="00AD5F9A" w:rsidTr="00317B7D">
      <w:trPr>
        <w:trHeight w:val="425"/>
      </w:trPr>
      <w:tc>
        <w:tcPr>
          <w:tcW w:w="4728" w:type="dxa"/>
        </w:tcPr>
        <w:p w:rsidR="00C57D40" w:rsidRPr="00AD5F9A" w:rsidRDefault="005C0E6D" w:rsidP="005C2DE6">
          <w:pPr>
            <w:widowControl w:val="0"/>
            <w:autoSpaceDE w:val="0"/>
            <w:autoSpaceDN w:val="0"/>
            <w:adjustRightInd w:val="0"/>
            <w:spacing w:before="43"/>
            <w:jc w:val="both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-1056005</wp:posOffset>
                    </wp:positionH>
                    <wp:positionV relativeFrom="paragraph">
                      <wp:posOffset>-130175</wp:posOffset>
                    </wp:positionV>
                    <wp:extent cx="7472045" cy="14605"/>
                    <wp:effectExtent l="0" t="0" r="14605" b="23495"/>
                    <wp:wrapNone/>
                    <wp:docPr id="12" name="Прямая соединительная линия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472045" cy="146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15pt,-10.25pt" to="505.2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" strokecolor="#4579b8 [3044]">
                    <o:lock v:ext="edit" shapetype="f"/>
                  </v:line>
                </w:pict>
              </mc:Fallback>
            </mc:AlternateContent>
          </w:r>
        </w:p>
      </w:tc>
      <w:tc>
        <w:tcPr>
          <w:tcW w:w="4843" w:type="dxa"/>
        </w:tcPr>
        <w:p w:rsidR="00317B7D" w:rsidRPr="00AD5F9A" w:rsidRDefault="00317B7D" w:rsidP="00317B7D">
          <w:pPr>
            <w:widowControl w:val="0"/>
            <w:autoSpaceDE w:val="0"/>
            <w:autoSpaceDN w:val="0"/>
            <w:adjustRightInd w:val="0"/>
            <w:ind w:left="-6996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  <w:szCs w:val="22"/>
            </w:rPr>
            <w:t>ДОГОВОР КОМИССИИ №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287"/>
            <w:gridCol w:w="2340"/>
          </w:tblGrid>
          <w:tr w:rsidR="00317B7D" w:rsidRPr="00AD5F9A" w:rsidTr="00DB72BA">
            <w:tc>
              <w:tcPr>
                <w:tcW w:w="4728" w:type="dxa"/>
              </w:tcPr>
              <w:p w:rsidR="00317B7D" w:rsidRPr="00AD5F9A" w:rsidRDefault="00317B7D" w:rsidP="00317B7D">
                <w:pPr>
                  <w:widowControl w:val="0"/>
                  <w:autoSpaceDE w:val="0"/>
                  <w:autoSpaceDN w:val="0"/>
                  <w:adjustRightInd w:val="0"/>
                  <w:spacing w:before="43"/>
                  <w:ind w:left="-6996"/>
                  <w:jc w:val="center"/>
                  <w:rPr>
                    <w:sz w:val="16"/>
                  </w:rPr>
                </w:pPr>
                <w:r w:rsidRPr="00AD5F9A">
                  <w:rPr>
                    <w:sz w:val="16"/>
                    <w:szCs w:val="22"/>
                  </w:rPr>
                  <w:t>г. Москва</w:t>
                </w:r>
              </w:p>
              <w:p w:rsidR="00317B7D" w:rsidRPr="00AD5F9A" w:rsidRDefault="00317B7D" w:rsidP="00317B7D">
                <w:pPr>
                  <w:widowControl w:val="0"/>
                  <w:autoSpaceDE w:val="0"/>
                  <w:autoSpaceDN w:val="0"/>
                  <w:adjustRightInd w:val="0"/>
                  <w:spacing w:before="43"/>
                  <w:ind w:left="-6996"/>
                  <w:jc w:val="center"/>
                  <w:rPr>
                    <w:sz w:val="16"/>
                  </w:rPr>
                </w:pPr>
              </w:p>
            </w:tc>
            <w:tc>
              <w:tcPr>
                <w:tcW w:w="4843" w:type="dxa"/>
              </w:tcPr>
              <w:p w:rsidR="00317B7D" w:rsidRPr="00AD5F9A" w:rsidRDefault="00317B7D" w:rsidP="00317B7D">
                <w:pPr>
                  <w:widowControl w:val="0"/>
                  <w:autoSpaceDE w:val="0"/>
                  <w:autoSpaceDN w:val="0"/>
                  <w:adjustRightInd w:val="0"/>
                  <w:spacing w:before="43"/>
                  <w:ind w:left="-699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«»____________________2016г.</w:t>
                </w:r>
              </w:p>
            </w:tc>
          </w:tr>
        </w:tbl>
        <w:p w:rsidR="00C57D40" w:rsidRPr="00AD5F9A" w:rsidRDefault="00C57D40" w:rsidP="00317B7D">
          <w:pPr>
            <w:widowControl w:val="0"/>
            <w:autoSpaceDE w:val="0"/>
            <w:autoSpaceDN w:val="0"/>
            <w:adjustRightInd w:val="0"/>
            <w:spacing w:before="43"/>
            <w:ind w:left="-6996"/>
            <w:jc w:val="center"/>
            <w:rPr>
              <w:sz w:val="16"/>
            </w:rPr>
          </w:pPr>
        </w:p>
      </w:tc>
    </w:tr>
  </w:tbl>
  <w:p w:rsidR="008D4E0D" w:rsidRPr="00720EF7" w:rsidRDefault="008D4E0D" w:rsidP="00720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BF" w:rsidRPr="00503FBF" w:rsidRDefault="00A00461" w:rsidP="00503FBF">
    <w:pPr>
      <w:pStyle w:val="a5"/>
    </w:pPr>
    <w:r w:rsidRPr="003345B5">
      <w:rPr>
        <w:noProof/>
        <w:color w:val="31849B" w:themeColor="accent5" w:themeShade="BF"/>
      </w:rPr>
      <w:drawing>
        <wp:anchor distT="0" distB="0" distL="114300" distR="114300" simplePos="0" relativeHeight="251671552" behindDoc="0" locked="0" layoutInCell="1" allowOverlap="1" wp14:anchorId="3CB43B8B" wp14:editId="695D0761">
          <wp:simplePos x="0" y="0"/>
          <wp:positionH relativeFrom="column">
            <wp:posOffset>4803140</wp:posOffset>
          </wp:positionH>
          <wp:positionV relativeFrom="paragraph">
            <wp:posOffset>78740</wp:posOffset>
          </wp:positionV>
          <wp:extent cx="1391285" cy="553720"/>
          <wp:effectExtent l="0" t="0" r="0" b="0"/>
          <wp:wrapTight wrapText="bothSides">
            <wp:wrapPolygon edited="0">
              <wp:start x="10647" y="0"/>
              <wp:lineTo x="4141" y="743"/>
              <wp:lineTo x="0" y="5202"/>
              <wp:lineTo x="0" y="20064"/>
              <wp:lineTo x="10647" y="20807"/>
              <wp:lineTo x="12126" y="20807"/>
              <wp:lineTo x="14492" y="20064"/>
              <wp:lineTo x="21294" y="14862"/>
              <wp:lineTo x="21294" y="5945"/>
              <wp:lineTo x="20111" y="4459"/>
              <wp:lineTo x="12126" y="0"/>
              <wp:lineTo x="10647" y="0"/>
            </wp:wrapPolygon>
          </wp:wrapTight>
          <wp:docPr id="1" name="Изображение 1" descr="/Users/Katerina_Sadovskaya/Desktop/рабочий стол/###Vizitki/Zenit_logo_fin/Zenit_logo_fin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erina_Sadovskaya/Desktop/рабочий стол/###Vizitki/Zenit_logo_fin/Zenit_logo_fin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E6D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-1111885</wp:posOffset>
              </wp:positionH>
              <wp:positionV relativeFrom="paragraph">
                <wp:posOffset>688974</wp:posOffset>
              </wp:positionV>
              <wp:extent cx="7467600" cy="0"/>
              <wp:effectExtent l="0" t="0" r="1905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7.55pt,54.25pt" to="500.4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" strokecolor="#4579b8 [3044]" strokeweight="1pt">
              <o:lock v:ext="edit" shapetype="f"/>
            </v:line>
          </w:pict>
        </mc:Fallback>
      </mc:AlternateContent>
    </w:r>
    <w:r w:rsidR="00503FBF">
      <w:tab/>
    </w:r>
    <w:r w:rsidR="00503F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55470"/>
    <w:multiLevelType w:val="hybridMultilevel"/>
    <w:tmpl w:val="A62E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880"/>
    <w:multiLevelType w:val="hybridMultilevel"/>
    <w:tmpl w:val="5E12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D15"/>
    <w:multiLevelType w:val="multilevel"/>
    <w:tmpl w:val="83FCC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4">
    <w:nsid w:val="0A2A27B5"/>
    <w:multiLevelType w:val="multilevel"/>
    <w:tmpl w:val="5498D6F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5">
    <w:nsid w:val="10C624A9"/>
    <w:multiLevelType w:val="hybridMultilevel"/>
    <w:tmpl w:val="6986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1051"/>
    <w:multiLevelType w:val="multilevel"/>
    <w:tmpl w:val="3AD6AF5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F07522"/>
    <w:multiLevelType w:val="multilevel"/>
    <w:tmpl w:val="83FCC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8">
    <w:nsid w:val="1CA64EA2"/>
    <w:multiLevelType w:val="multilevel"/>
    <w:tmpl w:val="BF80191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2A4523"/>
    <w:multiLevelType w:val="multilevel"/>
    <w:tmpl w:val="4B94D040"/>
    <w:lvl w:ilvl="0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10">
    <w:nsid w:val="39330DA0"/>
    <w:multiLevelType w:val="multilevel"/>
    <w:tmpl w:val="D0C25D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B833DDF"/>
    <w:multiLevelType w:val="hybridMultilevel"/>
    <w:tmpl w:val="A9F4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65FE1"/>
    <w:multiLevelType w:val="multilevel"/>
    <w:tmpl w:val="83FCC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3">
    <w:nsid w:val="3E655B55"/>
    <w:multiLevelType w:val="multilevel"/>
    <w:tmpl w:val="49362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5C2EDF"/>
    <w:multiLevelType w:val="multilevel"/>
    <w:tmpl w:val="BF6071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5131DE3"/>
    <w:multiLevelType w:val="multilevel"/>
    <w:tmpl w:val="83FCC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>
    <w:nsid w:val="4F4F58F1"/>
    <w:multiLevelType w:val="multilevel"/>
    <w:tmpl w:val="83FCC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>
    <w:nsid w:val="536210E6"/>
    <w:multiLevelType w:val="multilevel"/>
    <w:tmpl w:val="DD6C015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8">
    <w:nsid w:val="5AA825AC"/>
    <w:multiLevelType w:val="hybridMultilevel"/>
    <w:tmpl w:val="A5F8CB42"/>
    <w:lvl w:ilvl="0" w:tplc="297A9DBC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9">
    <w:nsid w:val="5C0730FA"/>
    <w:multiLevelType w:val="multilevel"/>
    <w:tmpl w:val="5E6A7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E437BFD"/>
    <w:multiLevelType w:val="hybridMultilevel"/>
    <w:tmpl w:val="E29646EC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1">
    <w:nsid w:val="63130ED5"/>
    <w:multiLevelType w:val="hybridMultilevel"/>
    <w:tmpl w:val="22D246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6B916CC4"/>
    <w:multiLevelType w:val="multilevel"/>
    <w:tmpl w:val="3AD6AF5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2C4D00"/>
    <w:multiLevelType w:val="hybridMultilevel"/>
    <w:tmpl w:val="89CA84E0"/>
    <w:lvl w:ilvl="0" w:tplc="041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4">
    <w:nsid w:val="784C4A41"/>
    <w:multiLevelType w:val="multilevel"/>
    <w:tmpl w:val="D4683B80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444444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ahoma" w:hAnsi="Tahoma" w:cs="Tahoma" w:hint="default"/>
        <w:color w:val="444444"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ahoma" w:hAnsi="Tahoma" w:cs="Tahoma" w:hint="default"/>
        <w:color w:val="444444"/>
        <w:sz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ahoma" w:hAnsi="Tahoma" w:cs="Tahoma" w:hint="default"/>
        <w:color w:val="444444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ahoma" w:hAnsi="Tahoma" w:cs="Tahoma" w:hint="default"/>
        <w:color w:val="444444"/>
        <w:sz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ahoma" w:hAnsi="Tahoma" w:cs="Tahoma" w:hint="default"/>
        <w:color w:val="444444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ahoma" w:hAnsi="Tahoma" w:cs="Tahoma" w:hint="default"/>
        <w:color w:val="444444"/>
        <w:sz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ahoma" w:hAnsi="Tahoma" w:cs="Tahoma" w:hint="default"/>
        <w:color w:val="444444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ahoma" w:hAnsi="Tahoma" w:cs="Tahoma" w:hint="default"/>
        <w:color w:val="444444"/>
        <w:sz w:val="18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8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16"/>
  </w:num>
  <w:num w:numId="17">
    <w:abstractNumId w:val="24"/>
  </w:num>
  <w:num w:numId="18">
    <w:abstractNumId w:val="13"/>
  </w:num>
  <w:num w:numId="19">
    <w:abstractNumId w:val="17"/>
  </w:num>
  <w:num w:numId="20">
    <w:abstractNumId w:val="4"/>
  </w:num>
  <w:num w:numId="21">
    <w:abstractNumId w:val="22"/>
  </w:num>
  <w:num w:numId="22">
    <w:abstractNumId w:val="11"/>
  </w:num>
  <w:num w:numId="23">
    <w:abstractNumId w:val="10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z2mM27+41vHOlI8/awgiBlC2XNQ=" w:salt="MbMs5BEhu/AgW3/A1twwHQ==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BF"/>
    <w:rsid w:val="00003FE6"/>
    <w:rsid w:val="000141DB"/>
    <w:rsid w:val="000157CE"/>
    <w:rsid w:val="00027922"/>
    <w:rsid w:val="000317D5"/>
    <w:rsid w:val="000320D5"/>
    <w:rsid w:val="00032B08"/>
    <w:rsid w:val="000368DA"/>
    <w:rsid w:val="00040E3D"/>
    <w:rsid w:val="000507DB"/>
    <w:rsid w:val="00052EEE"/>
    <w:rsid w:val="000547DB"/>
    <w:rsid w:val="000569C1"/>
    <w:rsid w:val="00057461"/>
    <w:rsid w:val="00065138"/>
    <w:rsid w:val="0007186D"/>
    <w:rsid w:val="00074E4C"/>
    <w:rsid w:val="00087766"/>
    <w:rsid w:val="000A19B8"/>
    <w:rsid w:val="000A2B76"/>
    <w:rsid w:val="000A6921"/>
    <w:rsid w:val="000A7A95"/>
    <w:rsid w:val="000B0CF6"/>
    <w:rsid w:val="000B79CE"/>
    <w:rsid w:val="000C358D"/>
    <w:rsid w:val="000D3184"/>
    <w:rsid w:val="000D521A"/>
    <w:rsid w:val="000E64FF"/>
    <w:rsid w:val="000E762C"/>
    <w:rsid w:val="00100BD3"/>
    <w:rsid w:val="00101ACF"/>
    <w:rsid w:val="00102394"/>
    <w:rsid w:val="001024DA"/>
    <w:rsid w:val="00113024"/>
    <w:rsid w:val="00113263"/>
    <w:rsid w:val="0011595E"/>
    <w:rsid w:val="0011612F"/>
    <w:rsid w:val="001172D1"/>
    <w:rsid w:val="001235B5"/>
    <w:rsid w:val="0012603F"/>
    <w:rsid w:val="00130320"/>
    <w:rsid w:val="0013251F"/>
    <w:rsid w:val="001358AD"/>
    <w:rsid w:val="001400A5"/>
    <w:rsid w:val="00145629"/>
    <w:rsid w:val="00147380"/>
    <w:rsid w:val="001476F5"/>
    <w:rsid w:val="00163F57"/>
    <w:rsid w:val="0016519A"/>
    <w:rsid w:val="001742FA"/>
    <w:rsid w:val="00184222"/>
    <w:rsid w:val="00186C7D"/>
    <w:rsid w:val="00192A46"/>
    <w:rsid w:val="001B094E"/>
    <w:rsid w:val="001B1E62"/>
    <w:rsid w:val="001C347D"/>
    <w:rsid w:val="001C3ED5"/>
    <w:rsid w:val="001C4CA7"/>
    <w:rsid w:val="001D2C66"/>
    <w:rsid w:val="001F2703"/>
    <w:rsid w:val="001F704E"/>
    <w:rsid w:val="00203A79"/>
    <w:rsid w:val="002102A4"/>
    <w:rsid w:val="00212A64"/>
    <w:rsid w:val="00212A82"/>
    <w:rsid w:val="0021600B"/>
    <w:rsid w:val="00221F31"/>
    <w:rsid w:val="00224657"/>
    <w:rsid w:val="002256F7"/>
    <w:rsid w:val="00231D91"/>
    <w:rsid w:val="00233C08"/>
    <w:rsid w:val="002462A4"/>
    <w:rsid w:val="002463E0"/>
    <w:rsid w:val="002468F1"/>
    <w:rsid w:val="00252FDE"/>
    <w:rsid w:val="00260BE0"/>
    <w:rsid w:val="00263D8F"/>
    <w:rsid w:val="00292066"/>
    <w:rsid w:val="00292B05"/>
    <w:rsid w:val="002938C2"/>
    <w:rsid w:val="002A0B0C"/>
    <w:rsid w:val="002A4309"/>
    <w:rsid w:val="002A50B2"/>
    <w:rsid w:val="002A5D9E"/>
    <w:rsid w:val="002A5DBC"/>
    <w:rsid w:val="002A6545"/>
    <w:rsid w:val="002A75AD"/>
    <w:rsid w:val="002B30EA"/>
    <w:rsid w:val="002B5415"/>
    <w:rsid w:val="002B7445"/>
    <w:rsid w:val="002C30FA"/>
    <w:rsid w:val="002D199F"/>
    <w:rsid w:val="002D26B2"/>
    <w:rsid w:val="002D6678"/>
    <w:rsid w:val="002E2CC2"/>
    <w:rsid w:val="002E4D0E"/>
    <w:rsid w:val="002E654B"/>
    <w:rsid w:val="002F227A"/>
    <w:rsid w:val="002F2ED3"/>
    <w:rsid w:val="002F46E2"/>
    <w:rsid w:val="00316BE0"/>
    <w:rsid w:val="00317B7D"/>
    <w:rsid w:val="003201B6"/>
    <w:rsid w:val="003233DF"/>
    <w:rsid w:val="003311E5"/>
    <w:rsid w:val="00332316"/>
    <w:rsid w:val="00335B78"/>
    <w:rsid w:val="00342B71"/>
    <w:rsid w:val="00347C3C"/>
    <w:rsid w:val="00347E8C"/>
    <w:rsid w:val="003538B0"/>
    <w:rsid w:val="00354486"/>
    <w:rsid w:val="00356E2F"/>
    <w:rsid w:val="00366A16"/>
    <w:rsid w:val="00373F48"/>
    <w:rsid w:val="003805C7"/>
    <w:rsid w:val="003808D3"/>
    <w:rsid w:val="0038344E"/>
    <w:rsid w:val="0039119E"/>
    <w:rsid w:val="003913A0"/>
    <w:rsid w:val="003A3884"/>
    <w:rsid w:val="003A4CDF"/>
    <w:rsid w:val="003A5601"/>
    <w:rsid w:val="003D5C6D"/>
    <w:rsid w:val="003D5F88"/>
    <w:rsid w:val="003F25B6"/>
    <w:rsid w:val="0041384B"/>
    <w:rsid w:val="00442B28"/>
    <w:rsid w:val="00443C30"/>
    <w:rsid w:val="004509E0"/>
    <w:rsid w:val="004526F0"/>
    <w:rsid w:val="004663AC"/>
    <w:rsid w:val="004704EC"/>
    <w:rsid w:val="0047190F"/>
    <w:rsid w:val="00480A16"/>
    <w:rsid w:val="00486864"/>
    <w:rsid w:val="00496E8A"/>
    <w:rsid w:val="00497C10"/>
    <w:rsid w:val="004A4226"/>
    <w:rsid w:val="004A46DE"/>
    <w:rsid w:val="004A5609"/>
    <w:rsid w:val="004A61F6"/>
    <w:rsid w:val="004B298E"/>
    <w:rsid w:val="004B4BA3"/>
    <w:rsid w:val="004C0F8A"/>
    <w:rsid w:val="004C30EC"/>
    <w:rsid w:val="004C485F"/>
    <w:rsid w:val="004C5D58"/>
    <w:rsid w:val="004C62F8"/>
    <w:rsid w:val="004D2AB2"/>
    <w:rsid w:val="004D61D7"/>
    <w:rsid w:val="004E733E"/>
    <w:rsid w:val="004E7F70"/>
    <w:rsid w:val="004F3568"/>
    <w:rsid w:val="004F5E09"/>
    <w:rsid w:val="004F5E74"/>
    <w:rsid w:val="00503FBF"/>
    <w:rsid w:val="00510555"/>
    <w:rsid w:val="00511FAC"/>
    <w:rsid w:val="00513B61"/>
    <w:rsid w:val="00517F08"/>
    <w:rsid w:val="00520375"/>
    <w:rsid w:val="005308E7"/>
    <w:rsid w:val="0053254D"/>
    <w:rsid w:val="00550849"/>
    <w:rsid w:val="00550EB8"/>
    <w:rsid w:val="00572046"/>
    <w:rsid w:val="00575424"/>
    <w:rsid w:val="00580728"/>
    <w:rsid w:val="00583909"/>
    <w:rsid w:val="00585D80"/>
    <w:rsid w:val="00592FC9"/>
    <w:rsid w:val="005940EE"/>
    <w:rsid w:val="005A5FAB"/>
    <w:rsid w:val="005A786F"/>
    <w:rsid w:val="005B0986"/>
    <w:rsid w:val="005B3DEA"/>
    <w:rsid w:val="005B4CFA"/>
    <w:rsid w:val="005B7901"/>
    <w:rsid w:val="005B7A6C"/>
    <w:rsid w:val="005C0E6D"/>
    <w:rsid w:val="005C2C58"/>
    <w:rsid w:val="005D3A08"/>
    <w:rsid w:val="005E0B9E"/>
    <w:rsid w:val="005F0057"/>
    <w:rsid w:val="005F360E"/>
    <w:rsid w:val="00602F7B"/>
    <w:rsid w:val="006053EE"/>
    <w:rsid w:val="00607BF3"/>
    <w:rsid w:val="006125C0"/>
    <w:rsid w:val="00616C9C"/>
    <w:rsid w:val="00620BD6"/>
    <w:rsid w:val="00626B2B"/>
    <w:rsid w:val="00641DA6"/>
    <w:rsid w:val="00642BF2"/>
    <w:rsid w:val="00644C21"/>
    <w:rsid w:val="00656F48"/>
    <w:rsid w:val="00675ECE"/>
    <w:rsid w:val="00676CC6"/>
    <w:rsid w:val="0067735D"/>
    <w:rsid w:val="00686EBB"/>
    <w:rsid w:val="00696341"/>
    <w:rsid w:val="006A2B30"/>
    <w:rsid w:val="006A30DD"/>
    <w:rsid w:val="006A6860"/>
    <w:rsid w:val="006B0515"/>
    <w:rsid w:val="006B404A"/>
    <w:rsid w:val="006B545C"/>
    <w:rsid w:val="006C09E6"/>
    <w:rsid w:val="006C2E78"/>
    <w:rsid w:val="006C40CB"/>
    <w:rsid w:val="006D5B0F"/>
    <w:rsid w:val="006D5CF5"/>
    <w:rsid w:val="006E62BC"/>
    <w:rsid w:val="006F1061"/>
    <w:rsid w:val="00700461"/>
    <w:rsid w:val="0070545C"/>
    <w:rsid w:val="007060EC"/>
    <w:rsid w:val="00707415"/>
    <w:rsid w:val="00711FD3"/>
    <w:rsid w:val="007144AA"/>
    <w:rsid w:val="0071531B"/>
    <w:rsid w:val="00720447"/>
    <w:rsid w:val="0072055A"/>
    <w:rsid w:val="00720EF7"/>
    <w:rsid w:val="00730EF8"/>
    <w:rsid w:val="0073358A"/>
    <w:rsid w:val="00735D6D"/>
    <w:rsid w:val="00737B8E"/>
    <w:rsid w:val="00740694"/>
    <w:rsid w:val="00740DB3"/>
    <w:rsid w:val="00745D28"/>
    <w:rsid w:val="0075336C"/>
    <w:rsid w:val="00770911"/>
    <w:rsid w:val="00775C88"/>
    <w:rsid w:val="00776B9D"/>
    <w:rsid w:val="007777DB"/>
    <w:rsid w:val="00777A96"/>
    <w:rsid w:val="0078065D"/>
    <w:rsid w:val="00785027"/>
    <w:rsid w:val="007861C3"/>
    <w:rsid w:val="00786831"/>
    <w:rsid w:val="00786E21"/>
    <w:rsid w:val="00790909"/>
    <w:rsid w:val="0079318A"/>
    <w:rsid w:val="00797374"/>
    <w:rsid w:val="007A147B"/>
    <w:rsid w:val="007A18C9"/>
    <w:rsid w:val="007A2E27"/>
    <w:rsid w:val="007A2EA8"/>
    <w:rsid w:val="007B3481"/>
    <w:rsid w:val="007C7BB5"/>
    <w:rsid w:val="007D4DFE"/>
    <w:rsid w:val="007E293A"/>
    <w:rsid w:val="007E328F"/>
    <w:rsid w:val="007E6112"/>
    <w:rsid w:val="00801A47"/>
    <w:rsid w:val="00805073"/>
    <w:rsid w:val="008062F0"/>
    <w:rsid w:val="00813E35"/>
    <w:rsid w:val="00821F37"/>
    <w:rsid w:val="00824D56"/>
    <w:rsid w:val="00834B07"/>
    <w:rsid w:val="008420C1"/>
    <w:rsid w:val="00847825"/>
    <w:rsid w:val="00851FE4"/>
    <w:rsid w:val="0085578F"/>
    <w:rsid w:val="00857B2F"/>
    <w:rsid w:val="0086294F"/>
    <w:rsid w:val="0087053C"/>
    <w:rsid w:val="008729CD"/>
    <w:rsid w:val="00876562"/>
    <w:rsid w:val="008840BB"/>
    <w:rsid w:val="008930C5"/>
    <w:rsid w:val="00896ACD"/>
    <w:rsid w:val="008B3171"/>
    <w:rsid w:val="008C7B4D"/>
    <w:rsid w:val="008D4E0D"/>
    <w:rsid w:val="008F159D"/>
    <w:rsid w:val="00906A3A"/>
    <w:rsid w:val="00906E81"/>
    <w:rsid w:val="0091171A"/>
    <w:rsid w:val="00911E0D"/>
    <w:rsid w:val="00912099"/>
    <w:rsid w:val="009122AB"/>
    <w:rsid w:val="009173D8"/>
    <w:rsid w:val="00945D09"/>
    <w:rsid w:val="00964BD2"/>
    <w:rsid w:val="00965BE5"/>
    <w:rsid w:val="0097460D"/>
    <w:rsid w:val="00977FE0"/>
    <w:rsid w:val="00994775"/>
    <w:rsid w:val="009951ED"/>
    <w:rsid w:val="009976F1"/>
    <w:rsid w:val="009B09B0"/>
    <w:rsid w:val="009C36B1"/>
    <w:rsid w:val="009C3850"/>
    <w:rsid w:val="009D703C"/>
    <w:rsid w:val="009E55E0"/>
    <w:rsid w:val="009E661F"/>
    <w:rsid w:val="009F4A4C"/>
    <w:rsid w:val="009F74D7"/>
    <w:rsid w:val="00A00461"/>
    <w:rsid w:val="00A0237F"/>
    <w:rsid w:val="00A02593"/>
    <w:rsid w:val="00A02707"/>
    <w:rsid w:val="00A056B5"/>
    <w:rsid w:val="00A14FEB"/>
    <w:rsid w:val="00A25E66"/>
    <w:rsid w:val="00A269E1"/>
    <w:rsid w:val="00A3599F"/>
    <w:rsid w:val="00A36CFD"/>
    <w:rsid w:val="00A37867"/>
    <w:rsid w:val="00A52822"/>
    <w:rsid w:val="00A55611"/>
    <w:rsid w:val="00A57790"/>
    <w:rsid w:val="00A57929"/>
    <w:rsid w:val="00A64F42"/>
    <w:rsid w:val="00A65740"/>
    <w:rsid w:val="00A71D3B"/>
    <w:rsid w:val="00A7417B"/>
    <w:rsid w:val="00A758BC"/>
    <w:rsid w:val="00A86B7B"/>
    <w:rsid w:val="00A95D42"/>
    <w:rsid w:val="00AA2EA8"/>
    <w:rsid w:val="00AB1383"/>
    <w:rsid w:val="00AB3753"/>
    <w:rsid w:val="00AB3C06"/>
    <w:rsid w:val="00AC01CE"/>
    <w:rsid w:val="00AC5BF3"/>
    <w:rsid w:val="00AD5DDB"/>
    <w:rsid w:val="00AD5F9A"/>
    <w:rsid w:val="00AE2152"/>
    <w:rsid w:val="00AF364E"/>
    <w:rsid w:val="00AF5D34"/>
    <w:rsid w:val="00B00953"/>
    <w:rsid w:val="00B04D3A"/>
    <w:rsid w:val="00B06506"/>
    <w:rsid w:val="00B21F60"/>
    <w:rsid w:val="00B3137D"/>
    <w:rsid w:val="00B314F0"/>
    <w:rsid w:val="00B328F1"/>
    <w:rsid w:val="00B33955"/>
    <w:rsid w:val="00B35744"/>
    <w:rsid w:val="00B43ECB"/>
    <w:rsid w:val="00B4761A"/>
    <w:rsid w:val="00B517B9"/>
    <w:rsid w:val="00B559C4"/>
    <w:rsid w:val="00B57B84"/>
    <w:rsid w:val="00B612C5"/>
    <w:rsid w:val="00B70B01"/>
    <w:rsid w:val="00B70EF2"/>
    <w:rsid w:val="00B71D11"/>
    <w:rsid w:val="00B72794"/>
    <w:rsid w:val="00B7378C"/>
    <w:rsid w:val="00B873B2"/>
    <w:rsid w:val="00B8756F"/>
    <w:rsid w:val="00B9241C"/>
    <w:rsid w:val="00BA6A86"/>
    <w:rsid w:val="00BA7F82"/>
    <w:rsid w:val="00BB3E94"/>
    <w:rsid w:val="00BC13B7"/>
    <w:rsid w:val="00BC7C93"/>
    <w:rsid w:val="00BD3078"/>
    <w:rsid w:val="00BD341E"/>
    <w:rsid w:val="00BD463E"/>
    <w:rsid w:val="00BE1A07"/>
    <w:rsid w:val="00BE3D39"/>
    <w:rsid w:val="00BF2C81"/>
    <w:rsid w:val="00BF63F9"/>
    <w:rsid w:val="00BF6DA7"/>
    <w:rsid w:val="00BF79BD"/>
    <w:rsid w:val="00C11620"/>
    <w:rsid w:val="00C153BD"/>
    <w:rsid w:val="00C2259D"/>
    <w:rsid w:val="00C25C8D"/>
    <w:rsid w:val="00C331E5"/>
    <w:rsid w:val="00C33E53"/>
    <w:rsid w:val="00C35D3E"/>
    <w:rsid w:val="00C42D79"/>
    <w:rsid w:val="00C50CED"/>
    <w:rsid w:val="00C545E6"/>
    <w:rsid w:val="00C57D40"/>
    <w:rsid w:val="00C6657D"/>
    <w:rsid w:val="00C8207F"/>
    <w:rsid w:val="00C97EDC"/>
    <w:rsid w:val="00CB6D16"/>
    <w:rsid w:val="00CD0FDB"/>
    <w:rsid w:val="00CD216D"/>
    <w:rsid w:val="00CF2762"/>
    <w:rsid w:val="00CF3629"/>
    <w:rsid w:val="00D03BCD"/>
    <w:rsid w:val="00D03CB7"/>
    <w:rsid w:val="00D06642"/>
    <w:rsid w:val="00D1145B"/>
    <w:rsid w:val="00D13415"/>
    <w:rsid w:val="00D14654"/>
    <w:rsid w:val="00D15366"/>
    <w:rsid w:val="00D17B1F"/>
    <w:rsid w:val="00D2026D"/>
    <w:rsid w:val="00D324B5"/>
    <w:rsid w:val="00D410EF"/>
    <w:rsid w:val="00D41D45"/>
    <w:rsid w:val="00D53D97"/>
    <w:rsid w:val="00D60240"/>
    <w:rsid w:val="00D614FE"/>
    <w:rsid w:val="00D6284E"/>
    <w:rsid w:val="00D654AA"/>
    <w:rsid w:val="00D71B77"/>
    <w:rsid w:val="00D72D38"/>
    <w:rsid w:val="00D7550A"/>
    <w:rsid w:val="00D76087"/>
    <w:rsid w:val="00D77393"/>
    <w:rsid w:val="00D82D9B"/>
    <w:rsid w:val="00D93968"/>
    <w:rsid w:val="00D974F1"/>
    <w:rsid w:val="00D97577"/>
    <w:rsid w:val="00DA59D9"/>
    <w:rsid w:val="00DC615C"/>
    <w:rsid w:val="00DC6608"/>
    <w:rsid w:val="00DD4D08"/>
    <w:rsid w:val="00DE6872"/>
    <w:rsid w:val="00DF4877"/>
    <w:rsid w:val="00DF7500"/>
    <w:rsid w:val="00DF7BF6"/>
    <w:rsid w:val="00E004C5"/>
    <w:rsid w:val="00E017B2"/>
    <w:rsid w:val="00E05BA1"/>
    <w:rsid w:val="00E20134"/>
    <w:rsid w:val="00E21277"/>
    <w:rsid w:val="00E21E24"/>
    <w:rsid w:val="00E309FB"/>
    <w:rsid w:val="00E324D0"/>
    <w:rsid w:val="00E42D3C"/>
    <w:rsid w:val="00E52F24"/>
    <w:rsid w:val="00E53F64"/>
    <w:rsid w:val="00E77B0F"/>
    <w:rsid w:val="00E84F8C"/>
    <w:rsid w:val="00E93980"/>
    <w:rsid w:val="00EA3E2B"/>
    <w:rsid w:val="00EA5308"/>
    <w:rsid w:val="00EB41BC"/>
    <w:rsid w:val="00EC10FB"/>
    <w:rsid w:val="00EC2F44"/>
    <w:rsid w:val="00ED562A"/>
    <w:rsid w:val="00ED596E"/>
    <w:rsid w:val="00F01F0B"/>
    <w:rsid w:val="00F42C43"/>
    <w:rsid w:val="00F4670B"/>
    <w:rsid w:val="00F4777D"/>
    <w:rsid w:val="00F51238"/>
    <w:rsid w:val="00F57976"/>
    <w:rsid w:val="00F6409D"/>
    <w:rsid w:val="00F76BC6"/>
    <w:rsid w:val="00FA10B5"/>
    <w:rsid w:val="00FA70AF"/>
    <w:rsid w:val="00FB2A3D"/>
    <w:rsid w:val="00FB4CFD"/>
    <w:rsid w:val="00FB4DDF"/>
    <w:rsid w:val="00FC0C2D"/>
    <w:rsid w:val="00FD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BCD"/>
    <w:pPr>
      <w:keepNext/>
      <w:numPr>
        <w:ilvl w:val="2"/>
        <w:numId w:val="25"/>
      </w:numPr>
      <w:tabs>
        <w:tab w:val="left" w:pos="3543"/>
      </w:tabs>
      <w:suppressAutoHyphens/>
      <w:spacing w:line="260" w:lineRule="exact"/>
      <w:jc w:val="center"/>
      <w:outlineLvl w:val="2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3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FBF"/>
  </w:style>
  <w:style w:type="paragraph" w:styleId="a7">
    <w:name w:val="footer"/>
    <w:basedOn w:val="a"/>
    <w:link w:val="a8"/>
    <w:uiPriority w:val="99"/>
    <w:unhideWhenUsed/>
    <w:rsid w:val="00503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FBF"/>
  </w:style>
  <w:style w:type="character" w:styleId="a9">
    <w:name w:val="annotation reference"/>
    <w:rsid w:val="00503FBF"/>
    <w:rPr>
      <w:sz w:val="16"/>
      <w:szCs w:val="16"/>
    </w:rPr>
  </w:style>
  <w:style w:type="paragraph" w:styleId="aa">
    <w:name w:val="annotation text"/>
    <w:basedOn w:val="a"/>
    <w:link w:val="ab"/>
    <w:rsid w:val="00503FB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0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3FB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76B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BC6"/>
  </w:style>
  <w:style w:type="paragraph" w:customStyle="1" w:styleId="31">
    <w:name w:val="Основной текст3"/>
    <w:basedOn w:val="a"/>
    <w:rsid w:val="00C33E53"/>
    <w:pPr>
      <w:shd w:val="clear" w:color="auto" w:fill="FFFFFF"/>
      <w:suppressAutoHyphens/>
      <w:spacing w:before="300" w:after="300" w:line="0" w:lineRule="atLeast"/>
      <w:jc w:val="both"/>
    </w:pPr>
    <w:rPr>
      <w:sz w:val="20"/>
      <w:szCs w:val="20"/>
      <w:lang w:eastAsia="zh-CN"/>
    </w:rPr>
  </w:style>
  <w:style w:type="character" w:customStyle="1" w:styleId="fontstyle12">
    <w:name w:val="fontstyle12"/>
    <w:basedOn w:val="a0"/>
    <w:rsid w:val="00D03BCD"/>
  </w:style>
  <w:style w:type="character" w:customStyle="1" w:styleId="30">
    <w:name w:val="Заголовок 3 Знак"/>
    <w:basedOn w:val="a0"/>
    <w:link w:val="3"/>
    <w:rsid w:val="00D03BCD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ae">
    <w:name w:val="Emphasis"/>
    <w:basedOn w:val="a0"/>
    <w:qFormat/>
    <w:rsid w:val="002B30EA"/>
    <w:rPr>
      <w:i/>
      <w:iCs/>
    </w:rPr>
  </w:style>
  <w:style w:type="paragraph" w:styleId="af">
    <w:name w:val="No Spacing"/>
    <w:uiPriority w:val="1"/>
    <w:qFormat/>
    <w:rsid w:val="00292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BCD"/>
    <w:pPr>
      <w:keepNext/>
      <w:numPr>
        <w:ilvl w:val="2"/>
        <w:numId w:val="25"/>
      </w:numPr>
      <w:tabs>
        <w:tab w:val="left" w:pos="3543"/>
      </w:tabs>
      <w:suppressAutoHyphens/>
      <w:spacing w:line="260" w:lineRule="exact"/>
      <w:jc w:val="center"/>
      <w:outlineLvl w:val="2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3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FBF"/>
  </w:style>
  <w:style w:type="paragraph" w:styleId="a7">
    <w:name w:val="footer"/>
    <w:basedOn w:val="a"/>
    <w:link w:val="a8"/>
    <w:uiPriority w:val="99"/>
    <w:unhideWhenUsed/>
    <w:rsid w:val="00503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FBF"/>
  </w:style>
  <w:style w:type="character" w:styleId="a9">
    <w:name w:val="annotation reference"/>
    <w:rsid w:val="00503FBF"/>
    <w:rPr>
      <w:sz w:val="16"/>
      <w:szCs w:val="16"/>
    </w:rPr>
  </w:style>
  <w:style w:type="paragraph" w:styleId="aa">
    <w:name w:val="annotation text"/>
    <w:basedOn w:val="a"/>
    <w:link w:val="ab"/>
    <w:rsid w:val="00503FB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0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3FB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76B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BC6"/>
  </w:style>
  <w:style w:type="paragraph" w:customStyle="1" w:styleId="31">
    <w:name w:val="Основной текст3"/>
    <w:basedOn w:val="a"/>
    <w:rsid w:val="00C33E53"/>
    <w:pPr>
      <w:shd w:val="clear" w:color="auto" w:fill="FFFFFF"/>
      <w:suppressAutoHyphens/>
      <w:spacing w:before="300" w:after="300" w:line="0" w:lineRule="atLeast"/>
      <w:jc w:val="both"/>
    </w:pPr>
    <w:rPr>
      <w:sz w:val="20"/>
      <w:szCs w:val="20"/>
      <w:lang w:eastAsia="zh-CN"/>
    </w:rPr>
  </w:style>
  <w:style w:type="character" w:customStyle="1" w:styleId="fontstyle12">
    <w:name w:val="fontstyle12"/>
    <w:basedOn w:val="a0"/>
    <w:rsid w:val="00D03BCD"/>
  </w:style>
  <w:style w:type="character" w:customStyle="1" w:styleId="30">
    <w:name w:val="Заголовок 3 Знак"/>
    <w:basedOn w:val="a0"/>
    <w:link w:val="3"/>
    <w:rsid w:val="00D03BCD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ae">
    <w:name w:val="Emphasis"/>
    <w:basedOn w:val="a0"/>
    <w:qFormat/>
    <w:rsid w:val="002B30EA"/>
    <w:rPr>
      <w:i/>
      <w:iCs/>
    </w:rPr>
  </w:style>
  <w:style w:type="paragraph" w:styleId="af">
    <w:name w:val="No Spacing"/>
    <w:uiPriority w:val="1"/>
    <w:qFormat/>
    <w:rsid w:val="0029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-rf.ru/statia359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-rf.ru/statia38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-rf.ru/statia38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k-rf.ru/statia38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k-rf.ru/statia38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F974-1677-43AC-99A5-7CCCC4E9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3190</Words>
  <Characters>18189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555</cp:lastModifiedBy>
  <cp:revision>4</cp:revision>
  <cp:lastPrinted>2017-03-17T09:46:00Z</cp:lastPrinted>
  <dcterms:created xsi:type="dcterms:W3CDTF">2018-11-19T11:44:00Z</dcterms:created>
  <dcterms:modified xsi:type="dcterms:W3CDTF">2018-11-19T14:55:00Z</dcterms:modified>
</cp:coreProperties>
</file>